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CB3F" w14:textId="77777777" w:rsidR="00010FC3" w:rsidRPr="00297A90" w:rsidRDefault="00D81C33" w:rsidP="00010FC3">
      <w:pPr>
        <w:tabs>
          <w:tab w:val="left" w:pos="426"/>
        </w:tabs>
        <w:jc w:val="center"/>
        <w:rPr>
          <w:rFonts w:ascii="Century Gothic" w:hAnsi="Century Gothic"/>
          <w:b/>
          <w:sz w:val="20"/>
          <w:szCs w:val="20"/>
        </w:rPr>
      </w:pPr>
      <w:bookmarkStart w:id="0" w:name="_GoBack"/>
      <w:bookmarkEnd w:id="0"/>
      <w:r>
        <w:rPr>
          <w:b/>
          <w:noProof/>
          <w:sz w:val="24"/>
          <w:szCs w:val="24"/>
          <w:lang w:eastAsia="en-GB"/>
        </w:rPr>
        <w:drawing>
          <wp:anchor distT="0" distB="0" distL="114300" distR="114300" simplePos="0" relativeHeight="251659264" behindDoc="1" locked="0" layoutInCell="1" allowOverlap="1" wp14:anchorId="5CD71D18" wp14:editId="43841C3A">
            <wp:simplePos x="0" y="0"/>
            <wp:positionH relativeFrom="column">
              <wp:posOffset>1857375</wp:posOffset>
            </wp:positionH>
            <wp:positionV relativeFrom="paragraph">
              <wp:posOffset>-276860</wp:posOffset>
            </wp:positionV>
            <wp:extent cx="2130724" cy="638780"/>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S Logo.PNG"/>
                    <pic:cNvPicPr/>
                  </pic:nvPicPr>
                  <pic:blipFill>
                    <a:blip r:embed="rId11">
                      <a:extLst>
                        <a:ext uri="{28A0092B-C50C-407E-A947-70E740481C1C}">
                          <a14:useLocalDpi xmlns:a14="http://schemas.microsoft.com/office/drawing/2010/main" val="0"/>
                        </a:ext>
                      </a:extLst>
                    </a:blip>
                    <a:stretch>
                      <a:fillRect/>
                    </a:stretch>
                  </pic:blipFill>
                  <pic:spPr>
                    <a:xfrm>
                      <a:off x="0" y="0"/>
                      <a:ext cx="2130724" cy="638780"/>
                    </a:xfrm>
                    <a:prstGeom prst="rect">
                      <a:avLst/>
                    </a:prstGeom>
                  </pic:spPr>
                </pic:pic>
              </a:graphicData>
            </a:graphic>
            <wp14:sizeRelH relativeFrom="margin">
              <wp14:pctWidth>0</wp14:pctWidth>
            </wp14:sizeRelH>
            <wp14:sizeRelV relativeFrom="margin">
              <wp14:pctHeight>0</wp14:pctHeight>
            </wp14:sizeRelV>
          </wp:anchor>
        </w:drawing>
      </w:r>
    </w:p>
    <w:p w14:paraId="5A400D79" w14:textId="77777777" w:rsidR="00297A90" w:rsidRDefault="00297A90" w:rsidP="00010FC3">
      <w:pPr>
        <w:tabs>
          <w:tab w:val="left" w:pos="426"/>
        </w:tabs>
        <w:jc w:val="center"/>
        <w:rPr>
          <w:rFonts w:ascii="Century Gothic" w:hAnsi="Century Gothic"/>
          <w:b/>
          <w:sz w:val="20"/>
          <w:szCs w:val="20"/>
        </w:rPr>
      </w:pPr>
    </w:p>
    <w:p w14:paraId="6651AFC6" w14:textId="77777777" w:rsidR="0088584C" w:rsidRPr="00297A90" w:rsidRDefault="00CE52A8" w:rsidP="00010FC3">
      <w:pPr>
        <w:tabs>
          <w:tab w:val="left" w:pos="426"/>
        </w:tabs>
        <w:jc w:val="center"/>
        <w:rPr>
          <w:rFonts w:ascii="Century Gothic" w:hAnsi="Century Gothic"/>
          <w:b/>
          <w:sz w:val="20"/>
          <w:szCs w:val="20"/>
        </w:rPr>
      </w:pPr>
      <w:r w:rsidRPr="00297A90">
        <w:rPr>
          <w:rFonts w:ascii="Century Gothic" w:hAnsi="Century Gothic"/>
          <w:b/>
          <w:sz w:val="20"/>
          <w:szCs w:val="20"/>
        </w:rPr>
        <w:t xml:space="preserve">Pupil premium </w:t>
      </w:r>
      <w:r w:rsidR="000D5562" w:rsidRPr="00297A90">
        <w:rPr>
          <w:rFonts w:ascii="Century Gothic" w:hAnsi="Century Gothic"/>
          <w:b/>
          <w:sz w:val="20"/>
          <w:szCs w:val="20"/>
        </w:rPr>
        <w:t xml:space="preserve">strategy </w:t>
      </w:r>
      <w:r w:rsidR="00BD5CDF">
        <w:rPr>
          <w:rFonts w:ascii="Century Gothic" w:hAnsi="Century Gothic"/>
          <w:b/>
          <w:sz w:val="20"/>
          <w:szCs w:val="20"/>
        </w:rPr>
        <w:t>2020-21</w:t>
      </w:r>
    </w:p>
    <w:tbl>
      <w:tblPr>
        <w:tblStyle w:val="TableGrid"/>
        <w:tblW w:w="10173" w:type="dxa"/>
        <w:tblLook w:val="04A0" w:firstRow="1" w:lastRow="0" w:firstColumn="1" w:lastColumn="0" w:noHBand="0" w:noVBand="1"/>
      </w:tblPr>
      <w:tblGrid>
        <w:gridCol w:w="4815"/>
        <w:gridCol w:w="5358"/>
      </w:tblGrid>
      <w:tr w:rsidR="00E64256" w:rsidRPr="00297A90" w14:paraId="023C6660" w14:textId="77777777" w:rsidTr="00D81C33">
        <w:trPr>
          <w:trHeight w:val="277"/>
        </w:trPr>
        <w:tc>
          <w:tcPr>
            <w:tcW w:w="10173" w:type="dxa"/>
            <w:gridSpan w:val="2"/>
            <w:shd w:val="clear" w:color="auto" w:fill="9CC2E5" w:themeFill="accent1" w:themeFillTint="99"/>
          </w:tcPr>
          <w:p w14:paraId="66D13072" w14:textId="77777777" w:rsidR="00E64256" w:rsidRPr="00297A90" w:rsidRDefault="00E64256" w:rsidP="00063932">
            <w:pPr>
              <w:rPr>
                <w:rFonts w:ascii="Century Gothic" w:hAnsi="Century Gothic"/>
                <w:b/>
                <w:sz w:val="20"/>
                <w:szCs w:val="20"/>
              </w:rPr>
            </w:pPr>
            <w:r w:rsidRPr="00297A90">
              <w:rPr>
                <w:rFonts w:ascii="Century Gothic" w:hAnsi="Century Gothic"/>
                <w:b/>
                <w:sz w:val="20"/>
                <w:szCs w:val="20"/>
              </w:rPr>
              <w:t xml:space="preserve">Number of pupils and pupil premium grant received </w:t>
            </w:r>
          </w:p>
        </w:tc>
      </w:tr>
      <w:tr w:rsidR="00E64256" w:rsidRPr="00297A90" w14:paraId="53AABA22" w14:textId="77777777" w:rsidTr="00063932">
        <w:tc>
          <w:tcPr>
            <w:tcW w:w="4815" w:type="dxa"/>
          </w:tcPr>
          <w:p w14:paraId="623025FF" w14:textId="77777777" w:rsidR="00E64256" w:rsidRPr="00297A90" w:rsidRDefault="00E64256" w:rsidP="00063932">
            <w:pPr>
              <w:rPr>
                <w:rFonts w:ascii="Century Gothic" w:hAnsi="Century Gothic"/>
                <w:sz w:val="20"/>
                <w:szCs w:val="20"/>
              </w:rPr>
            </w:pPr>
            <w:r w:rsidRPr="00297A90">
              <w:rPr>
                <w:rFonts w:ascii="Century Gothic" w:hAnsi="Century Gothic"/>
                <w:sz w:val="20"/>
                <w:szCs w:val="20"/>
              </w:rPr>
              <w:t xml:space="preserve">Total number of pupils on role </w:t>
            </w:r>
          </w:p>
        </w:tc>
        <w:tc>
          <w:tcPr>
            <w:tcW w:w="5358" w:type="dxa"/>
          </w:tcPr>
          <w:p w14:paraId="6C2E9F86" w14:textId="77777777" w:rsidR="00E64256" w:rsidRPr="00297A90" w:rsidRDefault="00BD5CDF" w:rsidP="00860BAF">
            <w:pPr>
              <w:rPr>
                <w:rFonts w:ascii="Century Gothic" w:hAnsi="Century Gothic"/>
                <w:sz w:val="20"/>
                <w:szCs w:val="20"/>
              </w:rPr>
            </w:pPr>
            <w:r>
              <w:rPr>
                <w:rFonts w:ascii="Century Gothic" w:hAnsi="Century Gothic"/>
                <w:sz w:val="20"/>
                <w:szCs w:val="20"/>
              </w:rPr>
              <w:t>163</w:t>
            </w:r>
          </w:p>
        </w:tc>
      </w:tr>
      <w:tr w:rsidR="00E64256" w:rsidRPr="00297A90" w14:paraId="37A6764C" w14:textId="77777777" w:rsidTr="00063932">
        <w:tc>
          <w:tcPr>
            <w:tcW w:w="4815" w:type="dxa"/>
          </w:tcPr>
          <w:p w14:paraId="57B39E44" w14:textId="77777777" w:rsidR="00E64256" w:rsidRPr="00297A90" w:rsidRDefault="00E64256" w:rsidP="00063932">
            <w:pPr>
              <w:rPr>
                <w:rFonts w:ascii="Century Gothic" w:hAnsi="Century Gothic"/>
                <w:sz w:val="20"/>
                <w:szCs w:val="20"/>
              </w:rPr>
            </w:pPr>
            <w:r w:rsidRPr="00297A90">
              <w:rPr>
                <w:rFonts w:ascii="Century Gothic" w:hAnsi="Century Gothic"/>
                <w:sz w:val="20"/>
                <w:szCs w:val="20"/>
              </w:rPr>
              <w:t>Total number of pupils eligible for pupil premium</w:t>
            </w:r>
            <w:r w:rsidR="00A93338">
              <w:rPr>
                <w:rFonts w:ascii="Century Gothic" w:hAnsi="Century Gothic"/>
                <w:sz w:val="20"/>
                <w:szCs w:val="20"/>
              </w:rPr>
              <w:t xml:space="preserve"> (as at January 2018</w:t>
            </w:r>
            <w:r w:rsidR="00BE06CC" w:rsidRPr="00297A90">
              <w:rPr>
                <w:rFonts w:ascii="Century Gothic" w:hAnsi="Century Gothic"/>
                <w:sz w:val="20"/>
                <w:szCs w:val="20"/>
              </w:rPr>
              <w:t xml:space="preserve"> census)</w:t>
            </w:r>
          </w:p>
        </w:tc>
        <w:tc>
          <w:tcPr>
            <w:tcW w:w="5358" w:type="dxa"/>
          </w:tcPr>
          <w:p w14:paraId="20CB7078" w14:textId="77777777" w:rsidR="006B24D8" w:rsidRPr="00297A90" w:rsidRDefault="00BD5CDF" w:rsidP="00203E44">
            <w:pPr>
              <w:rPr>
                <w:rFonts w:ascii="Century Gothic" w:hAnsi="Century Gothic"/>
                <w:sz w:val="20"/>
                <w:szCs w:val="20"/>
              </w:rPr>
            </w:pPr>
            <w:r>
              <w:rPr>
                <w:rFonts w:ascii="Century Gothic" w:hAnsi="Century Gothic"/>
                <w:sz w:val="20"/>
                <w:szCs w:val="20"/>
              </w:rPr>
              <w:t>9</w:t>
            </w:r>
          </w:p>
        </w:tc>
      </w:tr>
      <w:tr w:rsidR="00BD5CDF" w:rsidRPr="00297A90" w14:paraId="18F245D0" w14:textId="77777777" w:rsidTr="00063932">
        <w:tc>
          <w:tcPr>
            <w:tcW w:w="4815" w:type="dxa"/>
          </w:tcPr>
          <w:p w14:paraId="08151F20" w14:textId="77777777" w:rsidR="00BD5CDF" w:rsidRPr="00297A90" w:rsidRDefault="00BD5CDF" w:rsidP="00BD5CDF">
            <w:pPr>
              <w:rPr>
                <w:rFonts w:ascii="Century Gothic" w:hAnsi="Century Gothic"/>
                <w:sz w:val="20"/>
                <w:szCs w:val="20"/>
              </w:rPr>
            </w:pPr>
            <w:r w:rsidRPr="00297A90">
              <w:rPr>
                <w:rFonts w:ascii="Century Gothic" w:hAnsi="Century Gothic"/>
                <w:sz w:val="20"/>
                <w:szCs w:val="20"/>
              </w:rPr>
              <w:t xml:space="preserve">Amount received per pupil </w:t>
            </w:r>
          </w:p>
        </w:tc>
        <w:tc>
          <w:tcPr>
            <w:tcW w:w="5358" w:type="dxa"/>
          </w:tcPr>
          <w:p w14:paraId="2D57B61D" w14:textId="77777777" w:rsidR="00BD5CDF" w:rsidRDefault="00BD5CDF" w:rsidP="00BD5CDF">
            <w:pPr>
              <w:rPr>
                <w:rFonts w:ascii="Century Gothic" w:hAnsi="Century Gothic"/>
                <w:sz w:val="20"/>
                <w:szCs w:val="20"/>
              </w:rPr>
            </w:pPr>
            <w:r>
              <w:rPr>
                <w:rFonts w:ascii="Century Gothic" w:hAnsi="Century Gothic"/>
                <w:sz w:val="20"/>
                <w:szCs w:val="20"/>
              </w:rPr>
              <w:t>£1300</w:t>
            </w:r>
          </w:p>
        </w:tc>
      </w:tr>
      <w:tr w:rsidR="00BD5CDF" w:rsidRPr="00297A90" w14:paraId="0FCBA0E3" w14:textId="77777777" w:rsidTr="00063932">
        <w:tc>
          <w:tcPr>
            <w:tcW w:w="4815" w:type="dxa"/>
          </w:tcPr>
          <w:p w14:paraId="216CF6C9" w14:textId="77777777" w:rsidR="00BD5CDF" w:rsidRPr="00297A90" w:rsidRDefault="00BD5CDF" w:rsidP="00BD5CDF">
            <w:pPr>
              <w:rPr>
                <w:rFonts w:ascii="Century Gothic" w:hAnsi="Century Gothic"/>
                <w:sz w:val="20"/>
                <w:szCs w:val="20"/>
              </w:rPr>
            </w:pPr>
            <w:r w:rsidRPr="00297A90">
              <w:rPr>
                <w:rFonts w:ascii="Century Gothic" w:hAnsi="Century Gothic"/>
                <w:sz w:val="20"/>
                <w:szCs w:val="20"/>
              </w:rPr>
              <w:t xml:space="preserve">Total amount received </w:t>
            </w:r>
          </w:p>
        </w:tc>
        <w:tc>
          <w:tcPr>
            <w:tcW w:w="5358" w:type="dxa"/>
          </w:tcPr>
          <w:p w14:paraId="6C4435AA" w14:textId="77777777" w:rsidR="00BD5CDF" w:rsidRPr="00297A90" w:rsidRDefault="00BD5CDF" w:rsidP="00BD5CDF">
            <w:pPr>
              <w:rPr>
                <w:rFonts w:ascii="Century Gothic" w:hAnsi="Century Gothic"/>
                <w:sz w:val="20"/>
                <w:szCs w:val="20"/>
              </w:rPr>
            </w:pPr>
            <w:r>
              <w:rPr>
                <w:rFonts w:ascii="Century Gothic" w:hAnsi="Century Gothic"/>
                <w:sz w:val="20"/>
                <w:szCs w:val="20"/>
              </w:rPr>
              <w:t>£11,700</w:t>
            </w:r>
          </w:p>
        </w:tc>
      </w:tr>
      <w:tr w:rsidR="00BD5CDF" w:rsidRPr="00297A90" w14:paraId="628375BB" w14:textId="77777777" w:rsidTr="00063932">
        <w:tc>
          <w:tcPr>
            <w:tcW w:w="4815" w:type="dxa"/>
          </w:tcPr>
          <w:p w14:paraId="11E7EE1F" w14:textId="77777777" w:rsidR="00BD5CDF" w:rsidRPr="00297A90" w:rsidRDefault="00BD5CDF" w:rsidP="00BD5CDF">
            <w:pPr>
              <w:rPr>
                <w:rFonts w:ascii="Century Gothic" w:hAnsi="Century Gothic"/>
                <w:sz w:val="20"/>
                <w:szCs w:val="20"/>
              </w:rPr>
            </w:pPr>
          </w:p>
        </w:tc>
        <w:tc>
          <w:tcPr>
            <w:tcW w:w="5358" w:type="dxa"/>
          </w:tcPr>
          <w:p w14:paraId="09A6E3F2" w14:textId="77777777" w:rsidR="00BD5CDF" w:rsidRPr="00297A90" w:rsidRDefault="00BD5CDF" w:rsidP="00BD5CDF">
            <w:pPr>
              <w:rPr>
                <w:rFonts w:ascii="Century Gothic" w:hAnsi="Century Gothic"/>
                <w:sz w:val="20"/>
                <w:szCs w:val="20"/>
              </w:rPr>
            </w:pPr>
          </w:p>
        </w:tc>
      </w:tr>
      <w:tr w:rsidR="00BD5CDF" w:rsidRPr="00297A90" w14:paraId="609F376C" w14:textId="77777777" w:rsidTr="00063932">
        <w:tc>
          <w:tcPr>
            <w:tcW w:w="4815" w:type="dxa"/>
          </w:tcPr>
          <w:p w14:paraId="68487753" w14:textId="77777777" w:rsidR="00BD5CDF" w:rsidRPr="00297A90" w:rsidRDefault="00BD5CDF" w:rsidP="00BD5CDF">
            <w:pPr>
              <w:rPr>
                <w:rFonts w:ascii="Century Gothic" w:hAnsi="Century Gothic"/>
                <w:sz w:val="20"/>
                <w:szCs w:val="20"/>
              </w:rPr>
            </w:pPr>
            <w:r>
              <w:rPr>
                <w:rFonts w:ascii="Century Gothic" w:hAnsi="Century Gothic"/>
                <w:sz w:val="20"/>
                <w:szCs w:val="20"/>
              </w:rPr>
              <w:t xml:space="preserve">Pupils eligible for FSM </w:t>
            </w:r>
          </w:p>
        </w:tc>
        <w:tc>
          <w:tcPr>
            <w:tcW w:w="5358" w:type="dxa"/>
          </w:tcPr>
          <w:p w14:paraId="3F1696AD" w14:textId="77777777" w:rsidR="00BD5CDF" w:rsidRPr="00297A90" w:rsidRDefault="00BD5CDF" w:rsidP="00BD5CDF">
            <w:pPr>
              <w:rPr>
                <w:rFonts w:ascii="Century Gothic" w:hAnsi="Century Gothic"/>
                <w:sz w:val="20"/>
                <w:szCs w:val="20"/>
              </w:rPr>
            </w:pPr>
            <w:r>
              <w:rPr>
                <w:rFonts w:ascii="Century Gothic" w:hAnsi="Century Gothic"/>
                <w:sz w:val="20"/>
                <w:szCs w:val="20"/>
              </w:rPr>
              <w:t>11</w:t>
            </w:r>
          </w:p>
        </w:tc>
      </w:tr>
      <w:tr w:rsidR="009B4E93" w:rsidRPr="00297A90" w14:paraId="3C3F9F26" w14:textId="77777777" w:rsidTr="00063932">
        <w:tc>
          <w:tcPr>
            <w:tcW w:w="4815" w:type="dxa"/>
          </w:tcPr>
          <w:p w14:paraId="571E1C80" w14:textId="77777777" w:rsidR="009B4E93" w:rsidRDefault="009B4E93" w:rsidP="00BD5CDF">
            <w:pPr>
              <w:rPr>
                <w:rFonts w:ascii="Century Gothic" w:hAnsi="Century Gothic"/>
                <w:sz w:val="20"/>
                <w:szCs w:val="20"/>
              </w:rPr>
            </w:pPr>
          </w:p>
        </w:tc>
        <w:tc>
          <w:tcPr>
            <w:tcW w:w="5358" w:type="dxa"/>
          </w:tcPr>
          <w:p w14:paraId="3938346A" w14:textId="77777777" w:rsidR="009B4E93" w:rsidRDefault="009B4E93" w:rsidP="00BD5CDF">
            <w:pPr>
              <w:rPr>
                <w:rFonts w:ascii="Century Gothic" w:hAnsi="Century Gothic"/>
                <w:sz w:val="20"/>
                <w:szCs w:val="20"/>
              </w:rPr>
            </w:pPr>
          </w:p>
        </w:tc>
      </w:tr>
      <w:tr w:rsidR="00BD5CDF" w:rsidRPr="00297A90" w14:paraId="5946E22B" w14:textId="77777777" w:rsidTr="00063932">
        <w:tc>
          <w:tcPr>
            <w:tcW w:w="4815" w:type="dxa"/>
          </w:tcPr>
          <w:p w14:paraId="6FC94A12" w14:textId="77777777" w:rsidR="00BD5CDF" w:rsidRPr="00297A90" w:rsidRDefault="009B4E93" w:rsidP="00BD5CDF">
            <w:pPr>
              <w:rPr>
                <w:rFonts w:ascii="Century Gothic" w:hAnsi="Century Gothic"/>
                <w:sz w:val="20"/>
                <w:szCs w:val="20"/>
              </w:rPr>
            </w:pPr>
            <w:r>
              <w:rPr>
                <w:rFonts w:ascii="Century Gothic" w:hAnsi="Century Gothic"/>
                <w:sz w:val="20"/>
                <w:szCs w:val="20"/>
              </w:rPr>
              <w:t>LAC or previously LAC</w:t>
            </w:r>
          </w:p>
        </w:tc>
        <w:tc>
          <w:tcPr>
            <w:tcW w:w="5358" w:type="dxa"/>
          </w:tcPr>
          <w:p w14:paraId="182B8981" w14:textId="77777777" w:rsidR="00BD5CDF" w:rsidRPr="00297A90" w:rsidRDefault="009B4E93" w:rsidP="00BD5CDF">
            <w:pPr>
              <w:rPr>
                <w:rFonts w:ascii="Century Gothic" w:hAnsi="Century Gothic"/>
                <w:sz w:val="20"/>
                <w:szCs w:val="20"/>
              </w:rPr>
            </w:pPr>
            <w:r>
              <w:rPr>
                <w:rFonts w:ascii="Century Gothic" w:hAnsi="Century Gothic"/>
                <w:sz w:val="20"/>
                <w:szCs w:val="20"/>
              </w:rPr>
              <w:t>3</w:t>
            </w:r>
          </w:p>
        </w:tc>
      </w:tr>
      <w:tr w:rsidR="009B4E93" w:rsidRPr="00297A90" w14:paraId="4C8F4EAB" w14:textId="77777777" w:rsidTr="00063932">
        <w:tc>
          <w:tcPr>
            <w:tcW w:w="4815" w:type="dxa"/>
          </w:tcPr>
          <w:p w14:paraId="0F5F7054" w14:textId="77777777" w:rsidR="009B4E93" w:rsidRDefault="009B4E93" w:rsidP="00BD5CDF">
            <w:pPr>
              <w:rPr>
                <w:rFonts w:ascii="Century Gothic" w:hAnsi="Century Gothic"/>
                <w:sz w:val="20"/>
                <w:szCs w:val="20"/>
              </w:rPr>
            </w:pPr>
            <w:r w:rsidRPr="00297A90">
              <w:rPr>
                <w:rFonts w:ascii="Century Gothic" w:hAnsi="Century Gothic"/>
                <w:sz w:val="20"/>
                <w:szCs w:val="20"/>
              </w:rPr>
              <w:t>Amount received per pupil</w:t>
            </w:r>
          </w:p>
        </w:tc>
        <w:tc>
          <w:tcPr>
            <w:tcW w:w="5358" w:type="dxa"/>
          </w:tcPr>
          <w:p w14:paraId="5B64FEC9" w14:textId="77777777" w:rsidR="009B4E93" w:rsidRDefault="009B4E93" w:rsidP="00BD5CDF">
            <w:pPr>
              <w:rPr>
                <w:rFonts w:ascii="Century Gothic" w:hAnsi="Century Gothic"/>
                <w:sz w:val="20"/>
                <w:szCs w:val="20"/>
              </w:rPr>
            </w:pPr>
            <w:r>
              <w:rPr>
                <w:rFonts w:ascii="Century Gothic" w:hAnsi="Century Gothic"/>
                <w:sz w:val="20"/>
                <w:szCs w:val="20"/>
              </w:rPr>
              <w:t>£2300</w:t>
            </w:r>
          </w:p>
        </w:tc>
      </w:tr>
      <w:tr w:rsidR="009B4E93" w:rsidRPr="00297A90" w14:paraId="154F70AF" w14:textId="77777777" w:rsidTr="00063932">
        <w:tc>
          <w:tcPr>
            <w:tcW w:w="4815" w:type="dxa"/>
          </w:tcPr>
          <w:p w14:paraId="30C9D44F" w14:textId="77777777" w:rsidR="009B4E93" w:rsidRDefault="009B4E93" w:rsidP="00BD5CDF">
            <w:pPr>
              <w:rPr>
                <w:rFonts w:ascii="Century Gothic" w:hAnsi="Century Gothic"/>
                <w:sz w:val="20"/>
                <w:szCs w:val="20"/>
              </w:rPr>
            </w:pPr>
            <w:r w:rsidRPr="00297A90">
              <w:rPr>
                <w:rFonts w:ascii="Century Gothic" w:hAnsi="Century Gothic"/>
                <w:sz w:val="20"/>
                <w:szCs w:val="20"/>
              </w:rPr>
              <w:t>Total amount received</w:t>
            </w:r>
          </w:p>
        </w:tc>
        <w:tc>
          <w:tcPr>
            <w:tcW w:w="5358" w:type="dxa"/>
          </w:tcPr>
          <w:p w14:paraId="49E29A8A" w14:textId="77777777" w:rsidR="009B4E93" w:rsidRDefault="009B4E93" w:rsidP="00BD5CDF">
            <w:pPr>
              <w:rPr>
                <w:rFonts w:ascii="Century Gothic" w:hAnsi="Century Gothic"/>
                <w:sz w:val="20"/>
                <w:szCs w:val="20"/>
              </w:rPr>
            </w:pPr>
            <w:r>
              <w:rPr>
                <w:rFonts w:ascii="Century Gothic" w:hAnsi="Century Gothic"/>
                <w:sz w:val="20"/>
                <w:szCs w:val="20"/>
              </w:rPr>
              <w:t>£6900</w:t>
            </w:r>
          </w:p>
        </w:tc>
      </w:tr>
      <w:tr w:rsidR="009B4E93" w:rsidRPr="00297A90" w14:paraId="31F3DBF0" w14:textId="77777777" w:rsidTr="001C406A">
        <w:tc>
          <w:tcPr>
            <w:tcW w:w="10173" w:type="dxa"/>
            <w:gridSpan w:val="2"/>
          </w:tcPr>
          <w:p w14:paraId="23A2A72B" w14:textId="77777777" w:rsidR="009B4E93" w:rsidRDefault="009B4E93" w:rsidP="00BD5CDF">
            <w:pPr>
              <w:rPr>
                <w:rFonts w:ascii="Century Gothic" w:hAnsi="Century Gothic"/>
                <w:sz w:val="20"/>
                <w:szCs w:val="20"/>
              </w:rPr>
            </w:pPr>
          </w:p>
        </w:tc>
      </w:tr>
      <w:tr w:rsidR="009B4E93" w:rsidRPr="00297A90" w14:paraId="04385434" w14:textId="77777777" w:rsidTr="00063932">
        <w:tc>
          <w:tcPr>
            <w:tcW w:w="4815" w:type="dxa"/>
          </w:tcPr>
          <w:p w14:paraId="73494C51" w14:textId="77777777" w:rsidR="009B4E93" w:rsidRPr="00297A90" w:rsidRDefault="009B4E93" w:rsidP="00BD5CDF">
            <w:pPr>
              <w:rPr>
                <w:rFonts w:ascii="Century Gothic" w:hAnsi="Century Gothic"/>
                <w:sz w:val="20"/>
                <w:szCs w:val="20"/>
              </w:rPr>
            </w:pPr>
            <w:r>
              <w:rPr>
                <w:rFonts w:ascii="Century Gothic" w:hAnsi="Century Gothic"/>
                <w:sz w:val="20"/>
                <w:szCs w:val="20"/>
              </w:rPr>
              <w:t>Pupil Premium and Pupil Premium + Total</w:t>
            </w:r>
          </w:p>
        </w:tc>
        <w:tc>
          <w:tcPr>
            <w:tcW w:w="5358" w:type="dxa"/>
          </w:tcPr>
          <w:p w14:paraId="5E01C03A" w14:textId="77777777" w:rsidR="009B4E93" w:rsidRDefault="009B4E93" w:rsidP="00BD5CDF">
            <w:pPr>
              <w:rPr>
                <w:rFonts w:ascii="Century Gothic" w:hAnsi="Century Gothic"/>
                <w:sz w:val="20"/>
                <w:szCs w:val="20"/>
              </w:rPr>
            </w:pPr>
            <w:r>
              <w:rPr>
                <w:rFonts w:ascii="Century Gothic" w:hAnsi="Century Gothic"/>
                <w:sz w:val="20"/>
                <w:szCs w:val="20"/>
              </w:rPr>
              <w:t>£18,600</w:t>
            </w:r>
          </w:p>
        </w:tc>
      </w:tr>
    </w:tbl>
    <w:p w14:paraId="00030E49" w14:textId="77777777" w:rsidR="00044540" w:rsidRDefault="00044540">
      <w:pPr>
        <w:rPr>
          <w:rFonts w:ascii="Century Gothic" w:hAnsi="Century Gothic"/>
          <w:sz w:val="20"/>
          <w:szCs w:val="20"/>
        </w:rPr>
      </w:pPr>
    </w:p>
    <w:p w14:paraId="1047AD43" w14:textId="77777777" w:rsidR="00BD5CDF" w:rsidRDefault="00BD5CDF">
      <w:pPr>
        <w:rPr>
          <w:rFonts w:ascii="Century Gothic" w:hAnsi="Century Gothic"/>
          <w:sz w:val="20"/>
          <w:szCs w:val="20"/>
        </w:rPr>
      </w:pPr>
      <w:r>
        <w:rPr>
          <w:rFonts w:ascii="Century Gothic" w:hAnsi="Century Gothic"/>
          <w:sz w:val="20"/>
          <w:szCs w:val="20"/>
        </w:rPr>
        <w:t xml:space="preserve">Pupils who are eligible for Free Schools Meals are classed (FSM) as ‘Pupil Premium. ’Schools are therefore given a grant (per pupil) to ensure that they are supported in to raising the attainment of disadvantaged pupils. </w:t>
      </w:r>
    </w:p>
    <w:p w14:paraId="28CE934C" w14:textId="77777777" w:rsidR="00BD5CDF" w:rsidRPr="00297A90" w:rsidRDefault="00BD5CDF">
      <w:pPr>
        <w:rPr>
          <w:rFonts w:ascii="Century Gothic" w:hAnsi="Century Gothic"/>
          <w:sz w:val="20"/>
          <w:szCs w:val="20"/>
        </w:rPr>
      </w:pPr>
      <w:r>
        <w:rPr>
          <w:rFonts w:ascii="Century Gothic" w:hAnsi="Century Gothic"/>
          <w:sz w:val="20"/>
          <w:szCs w:val="20"/>
        </w:rPr>
        <w:t xml:space="preserve">The issue facing Lambley Primary School is that children are automatically eligible for FSM from Reception through to ear 2, but a separate application has to be made in order for the pupil to be in receipt of the Pupil Premium Grant. The current figures of PP children and those eligible for FSM do not tally up, and therefore may indicate that parents are not necessarily applying for the Pupil premium Grant.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6513D8" w:rsidRPr="00297A90" w14:paraId="43752B40" w14:textId="77777777" w:rsidTr="006D07BB">
        <w:trPr>
          <w:trHeight w:val="412"/>
        </w:trPr>
        <w:tc>
          <w:tcPr>
            <w:tcW w:w="10173" w:type="dxa"/>
            <w:shd w:val="clear" w:color="auto" w:fill="C6D9F1"/>
            <w:vAlign w:val="center"/>
          </w:tcPr>
          <w:p w14:paraId="17F59581" w14:textId="77777777" w:rsidR="006513D8" w:rsidRPr="00297A90" w:rsidRDefault="00044540" w:rsidP="003F3D54">
            <w:pPr>
              <w:tabs>
                <w:tab w:val="left" w:pos="6249"/>
              </w:tabs>
              <w:spacing w:after="0"/>
              <w:rPr>
                <w:rFonts w:ascii="Century Gothic" w:hAnsi="Century Gothic"/>
                <w:b/>
                <w:sz w:val="20"/>
                <w:szCs w:val="20"/>
              </w:rPr>
            </w:pPr>
            <w:r w:rsidRPr="00297A90">
              <w:rPr>
                <w:rFonts w:ascii="Century Gothic" w:hAnsi="Century Gothic"/>
                <w:b/>
                <w:sz w:val="20"/>
                <w:szCs w:val="20"/>
              </w:rPr>
              <w:t>Summary of the barriers to educational achievem</w:t>
            </w:r>
            <w:r w:rsidR="003F3D54">
              <w:rPr>
                <w:rFonts w:ascii="Century Gothic" w:hAnsi="Century Gothic"/>
                <w:b/>
                <w:sz w:val="20"/>
                <w:szCs w:val="20"/>
              </w:rPr>
              <w:t>ent faced by eligible pupils 2019-2020</w:t>
            </w:r>
            <w:r w:rsidR="006513D8" w:rsidRPr="00297A90">
              <w:rPr>
                <w:rFonts w:ascii="Century Gothic" w:hAnsi="Century Gothic"/>
                <w:b/>
                <w:sz w:val="20"/>
                <w:szCs w:val="20"/>
              </w:rPr>
              <w:t>:</w:t>
            </w:r>
          </w:p>
        </w:tc>
      </w:tr>
      <w:tr w:rsidR="006513D8" w:rsidRPr="00297A90" w14:paraId="59C25CB6" w14:textId="77777777" w:rsidTr="006D07BB">
        <w:trPr>
          <w:trHeight w:val="1514"/>
        </w:trPr>
        <w:tc>
          <w:tcPr>
            <w:tcW w:w="10173" w:type="dxa"/>
          </w:tcPr>
          <w:p w14:paraId="01090CFC" w14:textId="77777777" w:rsidR="006D07BB" w:rsidRPr="00297A90" w:rsidRDefault="006D07BB" w:rsidP="006D07BB">
            <w:pPr>
              <w:spacing w:after="0" w:line="276" w:lineRule="auto"/>
              <w:rPr>
                <w:rFonts w:ascii="Century Gothic" w:hAnsi="Century Gothic"/>
                <w:i/>
                <w:sz w:val="20"/>
                <w:szCs w:val="20"/>
              </w:rPr>
            </w:pPr>
            <w:r w:rsidRPr="00297A90">
              <w:rPr>
                <w:rFonts w:ascii="Century Gothic" w:hAnsi="Century Gothic"/>
                <w:i/>
                <w:sz w:val="20"/>
                <w:szCs w:val="20"/>
              </w:rPr>
              <w:t>NB:  These do not apply to every eligible pupil.</w:t>
            </w:r>
          </w:p>
          <w:p w14:paraId="5343C95B" w14:textId="77777777" w:rsidR="00504A70" w:rsidRPr="00297A90" w:rsidRDefault="00504A70"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Low prior attainment</w:t>
            </w:r>
          </w:p>
          <w:p w14:paraId="6A908F89" w14:textId="77777777" w:rsidR="006D07BB" w:rsidRPr="00297A90" w:rsidRDefault="006D07BB"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 xml:space="preserve">Poor attitudes to learning and low aspirations for future achievement </w:t>
            </w:r>
          </w:p>
          <w:p w14:paraId="46DF5A27" w14:textId="77777777"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Inconsistent support from home, eg with homework</w:t>
            </w:r>
          </w:p>
          <w:p w14:paraId="01926CC7" w14:textId="77777777"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Fewer opportunities outside school, such as clubs, visits to places of interest and wider experiences that are often available to peers.</w:t>
            </w:r>
          </w:p>
          <w:p w14:paraId="6963C344" w14:textId="77777777" w:rsidR="006D07BB" w:rsidRPr="00297A90" w:rsidRDefault="006D07BB"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Low self-esteem</w:t>
            </w:r>
          </w:p>
          <w:p w14:paraId="3346F1A7" w14:textId="77777777" w:rsidR="00E632AC" w:rsidRPr="00297A90" w:rsidRDefault="00E632AC"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SEMH including attachment disorder</w:t>
            </w:r>
          </w:p>
          <w:p w14:paraId="43B172D4" w14:textId="77777777"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Behaviour</w:t>
            </w:r>
            <w:r w:rsidR="00504A70" w:rsidRPr="00297A90">
              <w:rPr>
                <w:rFonts w:ascii="Century Gothic" w:hAnsi="Century Gothic"/>
                <w:sz w:val="20"/>
                <w:szCs w:val="20"/>
              </w:rPr>
              <w:t>,</w:t>
            </w:r>
            <w:r w:rsidRPr="00297A90">
              <w:rPr>
                <w:rFonts w:ascii="Century Gothic" w:hAnsi="Century Gothic"/>
                <w:sz w:val="20"/>
                <w:szCs w:val="20"/>
              </w:rPr>
              <w:t xml:space="preserve"> such as anger</w:t>
            </w:r>
            <w:r w:rsidR="00504A70" w:rsidRPr="00297A90">
              <w:rPr>
                <w:rFonts w:ascii="Century Gothic" w:hAnsi="Century Gothic"/>
                <w:sz w:val="20"/>
                <w:szCs w:val="20"/>
              </w:rPr>
              <w:t>,</w:t>
            </w:r>
            <w:r w:rsidRPr="00297A90">
              <w:rPr>
                <w:rFonts w:ascii="Century Gothic" w:hAnsi="Century Gothic"/>
                <w:sz w:val="20"/>
                <w:szCs w:val="20"/>
              </w:rPr>
              <w:t xml:space="preserve"> disrupting learning  </w:t>
            </w:r>
          </w:p>
          <w:p w14:paraId="098EFCB8" w14:textId="77777777"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Some eligible pupils also have Special Educational Needs.</w:t>
            </w:r>
          </w:p>
          <w:p w14:paraId="4D81E02E" w14:textId="77777777" w:rsidR="00044540"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Poor fine and gross m</w:t>
            </w:r>
            <w:r w:rsidR="00044540" w:rsidRPr="00297A90">
              <w:rPr>
                <w:rFonts w:ascii="Century Gothic" w:hAnsi="Century Gothic"/>
                <w:sz w:val="20"/>
                <w:szCs w:val="20"/>
              </w:rPr>
              <w:t xml:space="preserve">otor skills </w:t>
            </w:r>
            <w:r w:rsidRPr="00297A90">
              <w:rPr>
                <w:rFonts w:ascii="Century Gothic" w:hAnsi="Century Gothic"/>
                <w:sz w:val="20"/>
                <w:szCs w:val="20"/>
              </w:rPr>
              <w:t>which affect</w:t>
            </w:r>
            <w:r w:rsidR="00044540" w:rsidRPr="00297A90">
              <w:rPr>
                <w:rFonts w:ascii="Century Gothic" w:hAnsi="Century Gothic"/>
                <w:sz w:val="20"/>
                <w:szCs w:val="20"/>
              </w:rPr>
              <w:t xml:space="preserve"> presentation and handwriting</w:t>
            </w:r>
          </w:p>
          <w:p w14:paraId="0A822D8A" w14:textId="77777777" w:rsidR="00044540" w:rsidRPr="00297A90" w:rsidRDefault="00044540"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Language and vocabulary understanding and usage</w:t>
            </w:r>
          </w:p>
          <w:p w14:paraId="3F19BF08" w14:textId="77777777" w:rsidR="006513D8" w:rsidRPr="00297A90" w:rsidRDefault="006D07BB" w:rsidP="00044540">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Attendance and punctuality</w:t>
            </w:r>
          </w:p>
        </w:tc>
      </w:tr>
    </w:tbl>
    <w:p w14:paraId="106BA4E9" w14:textId="77777777" w:rsidR="00044540" w:rsidRDefault="00044540">
      <w:pPr>
        <w:rPr>
          <w:rFonts w:ascii="Century Gothic" w:hAnsi="Century Gothic"/>
          <w:sz w:val="20"/>
          <w:szCs w:val="20"/>
        </w:rPr>
      </w:pPr>
    </w:p>
    <w:p w14:paraId="0CA23C9D" w14:textId="77777777" w:rsidR="009B4E93" w:rsidRDefault="009B4E93">
      <w:pPr>
        <w:rPr>
          <w:rFonts w:ascii="Century Gothic" w:hAnsi="Century Gothic"/>
          <w:sz w:val="20"/>
          <w:szCs w:val="20"/>
        </w:rPr>
      </w:pPr>
    </w:p>
    <w:p w14:paraId="46FC0ED4" w14:textId="77777777" w:rsidR="009B4E93" w:rsidRDefault="009B4E93">
      <w:pPr>
        <w:rPr>
          <w:rFonts w:ascii="Century Gothic" w:hAnsi="Century Gothic"/>
          <w:sz w:val="20"/>
          <w:szCs w:val="20"/>
        </w:rPr>
      </w:pPr>
    </w:p>
    <w:p w14:paraId="4ED1B2E8" w14:textId="77777777" w:rsidR="009B4E93" w:rsidRDefault="009B4E93">
      <w:pPr>
        <w:rPr>
          <w:rFonts w:ascii="Century Gothic" w:hAnsi="Century Gothic"/>
          <w:sz w:val="20"/>
          <w:szCs w:val="20"/>
        </w:rPr>
      </w:pPr>
    </w:p>
    <w:p w14:paraId="5DC94A97" w14:textId="77777777" w:rsidR="009B4E93" w:rsidRPr="00297A90" w:rsidRDefault="009B4E93">
      <w:pPr>
        <w:rPr>
          <w:rFonts w:ascii="Century Gothic" w:hAnsi="Century Gothic"/>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044540" w:rsidRPr="00297A90" w14:paraId="3451B69B" w14:textId="77777777" w:rsidTr="006D07BB">
        <w:trPr>
          <w:trHeight w:val="412"/>
        </w:trPr>
        <w:tc>
          <w:tcPr>
            <w:tcW w:w="10173" w:type="dxa"/>
            <w:shd w:val="clear" w:color="auto" w:fill="C6D9F1"/>
            <w:vAlign w:val="center"/>
          </w:tcPr>
          <w:p w14:paraId="0E3F7AAB" w14:textId="77777777" w:rsidR="00044540" w:rsidRPr="00297A90" w:rsidRDefault="009B4E93" w:rsidP="004F6231">
            <w:pPr>
              <w:tabs>
                <w:tab w:val="left" w:pos="6249"/>
              </w:tabs>
              <w:spacing w:after="0"/>
              <w:rPr>
                <w:rFonts w:ascii="Century Gothic" w:hAnsi="Century Gothic"/>
                <w:b/>
                <w:sz w:val="20"/>
                <w:szCs w:val="20"/>
              </w:rPr>
            </w:pPr>
            <w:r>
              <w:rPr>
                <w:rFonts w:ascii="Century Gothic" w:hAnsi="Century Gothic"/>
                <w:b/>
                <w:sz w:val="20"/>
                <w:szCs w:val="20"/>
              </w:rPr>
              <w:lastRenderedPageBreak/>
              <w:t>Objectives in spending PPG 2020-2021</w:t>
            </w:r>
            <w:r w:rsidR="00044540" w:rsidRPr="00297A90">
              <w:rPr>
                <w:rFonts w:ascii="Century Gothic" w:hAnsi="Century Gothic"/>
                <w:b/>
                <w:sz w:val="20"/>
                <w:szCs w:val="20"/>
              </w:rPr>
              <w:t>:</w:t>
            </w:r>
          </w:p>
        </w:tc>
      </w:tr>
      <w:tr w:rsidR="00044540" w:rsidRPr="00297A90" w14:paraId="46B05E0F" w14:textId="77777777" w:rsidTr="006D07BB">
        <w:trPr>
          <w:trHeight w:val="1514"/>
        </w:trPr>
        <w:tc>
          <w:tcPr>
            <w:tcW w:w="10173" w:type="dxa"/>
          </w:tcPr>
          <w:p w14:paraId="3DD732E6" w14:textId="77777777" w:rsidR="009B4E93" w:rsidRDefault="009B4E93" w:rsidP="006D07BB">
            <w:pPr>
              <w:pStyle w:val="ListParagraph"/>
              <w:numPr>
                <w:ilvl w:val="0"/>
                <w:numId w:val="1"/>
              </w:numPr>
              <w:ind w:left="357" w:hanging="357"/>
              <w:rPr>
                <w:rFonts w:ascii="Century Gothic" w:hAnsi="Century Gothic"/>
                <w:sz w:val="20"/>
                <w:szCs w:val="20"/>
              </w:rPr>
            </w:pPr>
            <w:r>
              <w:rPr>
                <w:rFonts w:ascii="Century Gothic" w:hAnsi="Century Gothic"/>
                <w:sz w:val="20"/>
                <w:szCs w:val="20"/>
              </w:rPr>
              <w:t>In recent lights of Covid 19, school will partially be using the Grants to ensure that gaps are tightened and missed learning is covered.</w:t>
            </w:r>
          </w:p>
          <w:p w14:paraId="03C86C30" w14:textId="77777777"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To ensure that progress of eligible pupils (FSM &amp; Ever6) is at least as good, and often better than other pupils, in order to diminish the difference.</w:t>
            </w:r>
          </w:p>
          <w:p w14:paraId="3AEB1D9E" w14:textId="77777777"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For the attainment of eligible pupils to be in line with national expectations in reading, writing and maths.</w:t>
            </w:r>
          </w:p>
          <w:p w14:paraId="68DC085E" w14:textId="77777777"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To enable equal access to wider educational provision and extra-curricular opportunities provided by the school and outside school, regardless of children’s financial circumstances.</w:t>
            </w:r>
          </w:p>
          <w:p w14:paraId="5C39F369" w14:textId="77777777"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enhance self-esteem and build confidence </w:t>
            </w:r>
          </w:p>
          <w:p w14:paraId="363BE740" w14:textId="77777777"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develop motor skills </w:t>
            </w:r>
          </w:p>
          <w:p w14:paraId="33234F81" w14:textId="77777777"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To provide s</w:t>
            </w:r>
            <w:r w:rsidR="006D07BB" w:rsidRPr="00297A90">
              <w:rPr>
                <w:rFonts w:ascii="Century Gothic" w:hAnsi="Century Gothic"/>
                <w:sz w:val="20"/>
                <w:szCs w:val="20"/>
              </w:rPr>
              <w:t>upport for effectively managing behaviour, particularly at lunch times.</w:t>
            </w:r>
            <w:r w:rsidRPr="00297A90">
              <w:rPr>
                <w:rFonts w:ascii="Century Gothic" w:hAnsi="Century Gothic"/>
                <w:sz w:val="20"/>
                <w:szCs w:val="20"/>
              </w:rPr>
              <w:t xml:space="preserve"> </w:t>
            </w:r>
          </w:p>
          <w:p w14:paraId="6CADC5C0" w14:textId="77777777"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ensure disadvantaged pupils make accelerated progress towards a good level of development at the end of the foundation stage </w:t>
            </w:r>
          </w:p>
          <w:p w14:paraId="6188584D" w14:textId="77777777" w:rsidR="004F6231" w:rsidRPr="00297A90" w:rsidRDefault="004F6231" w:rsidP="004F6231">
            <w:pPr>
              <w:spacing w:after="0" w:line="240" w:lineRule="auto"/>
              <w:ind w:left="357"/>
              <w:rPr>
                <w:rFonts w:ascii="Century Gothic" w:hAnsi="Century Gothic"/>
                <w:sz w:val="20"/>
                <w:szCs w:val="20"/>
              </w:rPr>
            </w:pPr>
          </w:p>
        </w:tc>
      </w:tr>
    </w:tbl>
    <w:p w14:paraId="7715485A" w14:textId="77777777" w:rsidR="005A1FE3" w:rsidRPr="00297A90" w:rsidRDefault="005A1FE3">
      <w:pPr>
        <w:rPr>
          <w:rFonts w:ascii="Century Gothic" w:hAnsi="Century Gothic"/>
          <w:b/>
          <w:sz w:val="20"/>
          <w:szCs w:val="20"/>
        </w:rPr>
      </w:pPr>
    </w:p>
    <w:p w14:paraId="06859BE9" w14:textId="77777777" w:rsidR="001078E8" w:rsidRPr="00297A90" w:rsidRDefault="001078E8">
      <w:pPr>
        <w:rPr>
          <w:rFonts w:ascii="Century Gothic" w:hAnsi="Century Gothic"/>
          <w:b/>
          <w:sz w:val="20"/>
          <w:szCs w:val="20"/>
        </w:rPr>
      </w:pPr>
      <w:r w:rsidRPr="00297A90">
        <w:rPr>
          <w:rFonts w:ascii="Century Gothic" w:hAnsi="Century Gothic"/>
          <w:b/>
          <w:sz w:val="20"/>
          <w:szCs w:val="20"/>
        </w:rPr>
        <w:t>What are we using o</w:t>
      </w:r>
      <w:r w:rsidR="009B4E93">
        <w:rPr>
          <w:rFonts w:ascii="Century Gothic" w:hAnsi="Century Gothic"/>
          <w:b/>
          <w:sz w:val="20"/>
          <w:szCs w:val="20"/>
        </w:rPr>
        <w:t>ur Pupil Premium funding for 2020/21</w:t>
      </w:r>
      <w:r w:rsidRPr="00297A90">
        <w:rPr>
          <w:rFonts w:ascii="Century Gothic" w:hAnsi="Century Gothic"/>
          <w:b/>
          <w:sz w:val="20"/>
          <w:szCs w:val="20"/>
        </w:rPr>
        <w:t xml:space="preserve"> academic year?</w:t>
      </w:r>
    </w:p>
    <w:p w14:paraId="4EBAECD2" w14:textId="77777777" w:rsidR="001078E8"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 xml:space="preserve">Learning interventions – </w:t>
      </w:r>
      <w:r w:rsidRPr="00297A90">
        <w:rPr>
          <w:rFonts w:ascii="Century Gothic" w:hAnsi="Century Gothic"/>
          <w:sz w:val="20"/>
          <w:szCs w:val="20"/>
        </w:rPr>
        <w:t>where we will support our children to close gaps in their learning</w:t>
      </w:r>
    </w:p>
    <w:p w14:paraId="741C1073" w14:textId="77777777" w:rsidR="001078E8"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 xml:space="preserve">Behaviour interventions - </w:t>
      </w:r>
      <w:r w:rsidRPr="00297A90">
        <w:rPr>
          <w:rFonts w:ascii="Century Gothic" w:hAnsi="Century Gothic"/>
          <w:sz w:val="20"/>
          <w:szCs w:val="20"/>
        </w:rPr>
        <w:t>where we support children with emotional and behavioural issues they are facing.</w:t>
      </w:r>
    </w:p>
    <w:p w14:paraId="73AFF5A6" w14:textId="77777777" w:rsidR="006D07BB"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Wider opportunities</w:t>
      </w:r>
      <w:r w:rsidRPr="00297A90">
        <w:rPr>
          <w:rFonts w:ascii="Century Gothic" w:hAnsi="Century Gothic"/>
          <w:sz w:val="20"/>
          <w:szCs w:val="20"/>
        </w:rPr>
        <w:t xml:space="preserve"> – where we provide our pupils with wider opportunities as part of the curriculum </w:t>
      </w:r>
    </w:p>
    <w:p w14:paraId="406FD478" w14:textId="77777777" w:rsidR="00492E39" w:rsidRPr="00297A90" w:rsidRDefault="00492E39" w:rsidP="00492E39">
      <w:pPr>
        <w:rPr>
          <w:rFonts w:ascii="Century Gothic" w:hAnsi="Century Gothic"/>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6513D8" w:rsidRPr="00297A90" w14:paraId="5D4E7CD7" w14:textId="77777777" w:rsidTr="001078E8">
        <w:trPr>
          <w:trHeight w:val="233"/>
        </w:trPr>
        <w:tc>
          <w:tcPr>
            <w:tcW w:w="10173" w:type="dxa"/>
            <w:shd w:val="clear" w:color="auto" w:fill="C6D9F1"/>
            <w:vAlign w:val="center"/>
          </w:tcPr>
          <w:p w14:paraId="1D36E07A" w14:textId="77777777" w:rsidR="006513D8" w:rsidRPr="00297A90" w:rsidRDefault="001C406A" w:rsidP="00504A70">
            <w:pPr>
              <w:tabs>
                <w:tab w:val="left" w:pos="6249"/>
              </w:tabs>
              <w:spacing w:after="0"/>
              <w:rPr>
                <w:rFonts w:ascii="Century Gothic" w:hAnsi="Century Gothic"/>
                <w:b/>
                <w:sz w:val="20"/>
                <w:szCs w:val="20"/>
              </w:rPr>
            </w:pPr>
            <w:r>
              <w:rPr>
                <w:rFonts w:ascii="Century Gothic" w:hAnsi="Century Gothic"/>
                <w:b/>
                <w:sz w:val="20"/>
                <w:szCs w:val="20"/>
              </w:rPr>
              <w:t>Nature of support 2020-2021</w:t>
            </w:r>
          </w:p>
        </w:tc>
      </w:tr>
      <w:tr w:rsidR="006513D8" w:rsidRPr="00297A90" w14:paraId="4024A1C9" w14:textId="77777777" w:rsidTr="006D07BB">
        <w:trPr>
          <w:trHeight w:val="1153"/>
        </w:trPr>
        <w:tc>
          <w:tcPr>
            <w:tcW w:w="10173" w:type="dxa"/>
          </w:tcPr>
          <w:p w14:paraId="271819C0" w14:textId="77777777"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Learning Support staff to reduce pupil:</w:t>
            </w:r>
            <w:r w:rsidR="00C431C3" w:rsidRPr="00297A90">
              <w:rPr>
                <w:rFonts w:ascii="Century Gothic" w:hAnsi="Century Gothic"/>
                <w:sz w:val="20"/>
                <w:szCs w:val="20"/>
              </w:rPr>
              <w:t xml:space="preserve"> </w:t>
            </w:r>
            <w:r w:rsidRPr="00297A90">
              <w:rPr>
                <w:rFonts w:ascii="Century Gothic" w:hAnsi="Century Gothic"/>
                <w:sz w:val="20"/>
                <w:szCs w:val="20"/>
              </w:rPr>
              <w:t>adult ratios and provide additional targeted pupil support and intervention in school and after school.</w:t>
            </w:r>
          </w:p>
          <w:p w14:paraId="62A0A5D4" w14:textId="77777777" w:rsidR="008A7113" w:rsidRPr="00297A90" w:rsidRDefault="008A7113" w:rsidP="008A7113">
            <w:pPr>
              <w:pStyle w:val="ListParagraph"/>
              <w:ind w:left="360"/>
              <w:rPr>
                <w:rFonts w:ascii="Century Gothic" w:hAnsi="Century Gothic"/>
                <w:sz w:val="20"/>
                <w:szCs w:val="20"/>
              </w:rPr>
            </w:pPr>
          </w:p>
          <w:p w14:paraId="48069001" w14:textId="77777777" w:rsidR="00504A70" w:rsidRPr="00297A90" w:rsidRDefault="00504A70"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teaching staff in Year 6, where there is a relatively high proportion of eligible pupils.</w:t>
            </w:r>
          </w:p>
          <w:p w14:paraId="3ECF55F9" w14:textId="77777777" w:rsidR="006D07BB" w:rsidRPr="00297A90" w:rsidRDefault="006D07BB" w:rsidP="007459F4">
            <w:pPr>
              <w:pStyle w:val="ListParagraph"/>
              <w:ind w:left="360"/>
              <w:rPr>
                <w:rFonts w:ascii="Century Gothic" w:hAnsi="Century Gothic"/>
                <w:sz w:val="20"/>
                <w:szCs w:val="20"/>
              </w:rPr>
            </w:pPr>
          </w:p>
          <w:p w14:paraId="3322029B" w14:textId="77777777" w:rsidR="006D07BB" w:rsidRPr="00297A90" w:rsidRDefault="006D07BB" w:rsidP="007459F4">
            <w:pPr>
              <w:pStyle w:val="ListParagraph"/>
              <w:numPr>
                <w:ilvl w:val="0"/>
                <w:numId w:val="3"/>
              </w:numPr>
              <w:ind w:left="360"/>
              <w:rPr>
                <w:rFonts w:ascii="Century Gothic" w:hAnsi="Century Gothic"/>
                <w:sz w:val="20"/>
                <w:szCs w:val="20"/>
              </w:rPr>
            </w:pPr>
            <w:r w:rsidRPr="00297A90">
              <w:rPr>
                <w:rFonts w:ascii="Century Gothic" w:hAnsi="Century Gothic"/>
                <w:sz w:val="20"/>
                <w:szCs w:val="20"/>
              </w:rPr>
              <w:t>Support for children and their families, to help them overcome difficulties at home and support those children and families with emotional or social difficulties:</w:t>
            </w:r>
          </w:p>
          <w:p w14:paraId="3ACAC349" w14:textId="77777777"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xml:space="preserve">- </w:t>
            </w:r>
            <w:r w:rsidR="002E45A4" w:rsidRPr="00297A90">
              <w:rPr>
                <w:rFonts w:ascii="Century Gothic" w:hAnsi="Century Gothic"/>
                <w:sz w:val="20"/>
                <w:szCs w:val="20"/>
              </w:rPr>
              <w:t xml:space="preserve">support from SFSS or other agencies </w:t>
            </w:r>
          </w:p>
          <w:p w14:paraId="0FB28C3B" w14:textId="77777777" w:rsidR="006D07BB" w:rsidRPr="00297A90" w:rsidRDefault="002E45A4" w:rsidP="008A7113">
            <w:pPr>
              <w:spacing w:after="0" w:line="240" w:lineRule="auto"/>
              <w:ind w:left="360"/>
              <w:rPr>
                <w:rFonts w:ascii="Century Gothic" w:hAnsi="Century Gothic"/>
                <w:sz w:val="20"/>
                <w:szCs w:val="20"/>
              </w:rPr>
            </w:pPr>
            <w:r w:rsidRPr="00297A90">
              <w:rPr>
                <w:rFonts w:ascii="Century Gothic" w:hAnsi="Century Gothic"/>
                <w:sz w:val="20"/>
                <w:szCs w:val="20"/>
              </w:rPr>
              <w:t>- Trained ELSA specialist in school</w:t>
            </w:r>
          </w:p>
          <w:p w14:paraId="4FBA7C90" w14:textId="77777777" w:rsidR="002E45A4" w:rsidRPr="00297A90" w:rsidRDefault="002E45A4" w:rsidP="007459F4">
            <w:pPr>
              <w:spacing w:after="0" w:line="240" w:lineRule="auto"/>
              <w:rPr>
                <w:rFonts w:ascii="Century Gothic" w:hAnsi="Century Gothic"/>
                <w:sz w:val="20"/>
                <w:szCs w:val="20"/>
              </w:rPr>
            </w:pPr>
          </w:p>
          <w:p w14:paraId="404984F1" w14:textId="77777777"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Financial assistance to enable:</w:t>
            </w:r>
          </w:p>
          <w:p w14:paraId="5F7DE937" w14:textId="77777777"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the purchasing of school uniform or kit</w:t>
            </w:r>
          </w:p>
          <w:p w14:paraId="7C68D0BF" w14:textId="77777777"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subsidising trips/residential visits</w:t>
            </w:r>
            <w:r w:rsidR="001738D6">
              <w:rPr>
                <w:rFonts w:ascii="Century Gothic" w:hAnsi="Century Gothic"/>
                <w:sz w:val="20"/>
                <w:szCs w:val="20"/>
              </w:rPr>
              <w:t xml:space="preserve"> (if these are to take place in 2020/21 due to Covid restrictions being enforced)</w:t>
            </w:r>
            <w:r w:rsidRPr="00297A90">
              <w:rPr>
                <w:rFonts w:ascii="Century Gothic" w:hAnsi="Century Gothic"/>
                <w:sz w:val="20"/>
                <w:szCs w:val="20"/>
              </w:rPr>
              <w:t>.</w:t>
            </w:r>
          </w:p>
          <w:p w14:paraId="5C1D338F" w14:textId="77777777" w:rsidR="006D07BB" w:rsidRPr="00297A90" w:rsidRDefault="006D07BB" w:rsidP="007459F4">
            <w:pPr>
              <w:spacing w:after="0" w:line="240" w:lineRule="auto"/>
              <w:rPr>
                <w:rFonts w:ascii="Century Gothic" w:hAnsi="Century Gothic"/>
                <w:sz w:val="20"/>
                <w:szCs w:val="20"/>
              </w:rPr>
            </w:pPr>
          </w:p>
          <w:p w14:paraId="674FDEAC" w14:textId="77777777"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Purchasing of educational resources (such as books, equipment, IT) aimed at supporting these pupils in school.</w:t>
            </w:r>
          </w:p>
          <w:p w14:paraId="7E1E51A2" w14:textId="77777777" w:rsidR="006D07BB" w:rsidRPr="00297A90" w:rsidRDefault="006D07BB" w:rsidP="007459F4">
            <w:pPr>
              <w:spacing w:after="0" w:line="240" w:lineRule="auto"/>
              <w:rPr>
                <w:rFonts w:ascii="Century Gothic" w:hAnsi="Century Gothic"/>
                <w:sz w:val="20"/>
                <w:szCs w:val="20"/>
              </w:rPr>
            </w:pPr>
          </w:p>
          <w:p w14:paraId="6C2EBC4B" w14:textId="77777777"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non-contact time for teachers to meet with disadvantaged pupils, identify barriers to learning and ways of overcoming these barriers.</w:t>
            </w:r>
          </w:p>
          <w:p w14:paraId="57FA809B" w14:textId="77777777" w:rsidR="006513D8" w:rsidRPr="00297A90" w:rsidRDefault="006513D8" w:rsidP="007459F4">
            <w:pPr>
              <w:spacing w:after="0"/>
              <w:rPr>
                <w:rFonts w:ascii="Century Gothic" w:hAnsi="Century Gothic"/>
                <w:sz w:val="20"/>
                <w:szCs w:val="20"/>
              </w:rPr>
            </w:pPr>
            <w:r w:rsidRPr="00297A90">
              <w:rPr>
                <w:rFonts w:ascii="Century Gothic" w:hAnsi="Century Gothic"/>
                <w:sz w:val="20"/>
                <w:szCs w:val="20"/>
              </w:rPr>
              <w:t xml:space="preserve"> </w:t>
            </w:r>
          </w:p>
        </w:tc>
      </w:tr>
    </w:tbl>
    <w:p w14:paraId="585F6FF0" w14:textId="77777777" w:rsidR="006842CC" w:rsidRPr="00297A90" w:rsidRDefault="006842CC" w:rsidP="00BF3EC6">
      <w:pPr>
        <w:pStyle w:val="Default"/>
        <w:rPr>
          <w:rFonts w:ascii="Century Gothic" w:hAnsi="Century Gothic"/>
          <w:sz w:val="20"/>
          <w:szCs w:val="20"/>
        </w:rPr>
      </w:pPr>
    </w:p>
    <w:p w14:paraId="605634CF" w14:textId="77777777"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Interventions or projects to support disadvantaged pupils at Lambley Primary School are selected based on the evidence of their high impact and low cost funding. Evidence of the effectiveness of these interventions has been taken from the Education Endowment Foundation Teaching and Learning tool kit. </w:t>
      </w:r>
    </w:p>
    <w:p w14:paraId="6634D53E" w14:textId="77777777" w:rsidR="00BF3EC6" w:rsidRDefault="00BF3EC6" w:rsidP="00BF3EC6">
      <w:pPr>
        <w:pStyle w:val="Default"/>
        <w:rPr>
          <w:rFonts w:ascii="Century Gothic" w:hAnsi="Century Gothic"/>
          <w:sz w:val="20"/>
          <w:szCs w:val="20"/>
        </w:rPr>
      </w:pPr>
    </w:p>
    <w:p w14:paraId="13E5A8E2" w14:textId="77777777" w:rsidR="0023111D" w:rsidRPr="00297A90" w:rsidRDefault="0023111D" w:rsidP="00BF3EC6">
      <w:pPr>
        <w:pStyle w:val="Default"/>
        <w:rPr>
          <w:rFonts w:ascii="Century Gothic" w:hAnsi="Century Gothic"/>
          <w:sz w:val="20"/>
          <w:szCs w:val="20"/>
        </w:rPr>
      </w:pPr>
    </w:p>
    <w:p w14:paraId="6C8C9527" w14:textId="77777777" w:rsidR="00BF3EC6" w:rsidRDefault="002E45A4" w:rsidP="00BF3EC6">
      <w:pPr>
        <w:pStyle w:val="Default"/>
        <w:rPr>
          <w:rFonts w:ascii="Century Gothic" w:hAnsi="Century Gothic"/>
          <w:b/>
          <w:sz w:val="20"/>
          <w:szCs w:val="20"/>
          <w:u w:val="single"/>
        </w:rPr>
      </w:pPr>
      <w:r w:rsidRPr="00297A90">
        <w:rPr>
          <w:rFonts w:ascii="Century Gothic" w:hAnsi="Century Gothic"/>
          <w:b/>
          <w:sz w:val="20"/>
          <w:szCs w:val="20"/>
          <w:u w:val="single"/>
        </w:rPr>
        <w:lastRenderedPageBreak/>
        <w:t>What is the</w:t>
      </w:r>
      <w:r w:rsidR="00BF3EC6" w:rsidRPr="00297A90">
        <w:rPr>
          <w:rFonts w:ascii="Century Gothic" w:hAnsi="Century Gothic"/>
          <w:b/>
          <w:sz w:val="20"/>
          <w:szCs w:val="20"/>
          <w:u w:val="single"/>
        </w:rPr>
        <w:t xml:space="preserve"> </w:t>
      </w:r>
      <w:r w:rsidRPr="00297A90">
        <w:rPr>
          <w:rFonts w:ascii="Century Gothic" w:hAnsi="Century Gothic"/>
          <w:b/>
          <w:sz w:val="20"/>
          <w:szCs w:val="20"/>
          <w:u w:val="single"/>
        </w:rPr>
        <w:t>Education Endowment Foundation Toolkit</w:t>
      </w:r>
      <w:r w:rsidR="00BF3EC6" w:rsidRPr="00297A90">
        <w:rPr>
          <w:rFonts w:ascii="Century Gothic" w:hAnsi="Century Gothic"/>
          <w:b/>
          <w:sz w:val="20"/>
          <w:szCs w:val="20"/>
          <w:u w:val="single"/>
        </w:rPr>
        <w:t>?</w:t>
      </w:r>
    </w:p>
    <w:p w14:paraId="6842FC11" w14:textId="77777777" w:rsidR="00297A90" w:rsidRPr="00297A90" w:rsidRDefault="00297A90" w:rsidP="00BF3EC6">
      <w:pPr>
        <w:pStyle w:val="Default"/>
        <w:rPr>
          <w:rFonts w:ascii="Century Gothic" w:hAnsi="Century Gothic"/>
          <w:b/>
          <w:sz w:val="20"/>
          <w:szCs w:val="20"/>
          <w:u w:val="single"/>
        </w:rPr>
      </w:pPr>
    </w:p>
    <w:p w14:paraId="6CCCFE9A" w14:textId="77777777" w:rsidR="00BF3EC6" w:rsidRPr="00297A90" w:rsidRDefault="00BF3EC6" w:rsidP="00BF3EC6">
      <w:pPr>
        <w:pStyle w:val="Default"/>
        <w:rPr>
          <w:rFonts w:ascii="Century Gothic" w:hAnsi="Century Gothic"/>
          <w:sz w:val="20"/>
          <w:szCs w:val="20"/>
        </w:rPr>
      </w:pPr>
      <w:r w:rsidRPr="00297A90">
        <w:rPr>
          <w:rFonts w:ascii="Century Gothic" w:hAnsi="Century Gothic"/>
          <w:iCs/>
          <w:sz w:val="20"/>
          <w:szCs w:val="20"/>
        </w:rPr>
        <w:t>The Sutton Trust-EEF Teaching and Learning Toolkit</w:t>
      </w:r>
      <w:r w:rsidRPr="00297A90">
        <w:rPr>
          <w:rFonts w:ascii="Century Gothic" w:hAnsi="Century Gothic"/>
          <w:i/>
          <w:iCs/>
          <w:sz w:val="20"/>
          <w:szCs w:val="20"/>
        </w:rPr>
        <w:t xml:space="preserve"> </w:t>
      </w:r>
      <w:r w:rsidRPr="00297A90">
        <w:rPr>
          <w:rFonts w:ascii="Century Gothic" w:hAnsi="Century Gothic"/>
          <w:sz w:val="20"/>
          <w:szCs w:val="20"/>
        </w:rPr>
        <w:t xml:space="preserve">is an independent resource which provides guidance for teachers and schools on how to use their resources to improve the attainment of disadvantaged pupils. </w:t>
      </w:r>
    </w:p>
    <w:p w14:paraId="0F503F67" w14:textId="77777777"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The Toolkit is an accessible summary of educational research. Each area is summarised in terms of their potential impact on attainment, the strength of the evidence supporting them, their cost, and their applicability. </w:t>
      </w:r>
    </w:p>
    <w:p w14:paraId="149D03CC" w14:textId="77777777" w:rsidR="007459F4" w:rsidRDefault="007459F4" w:rsidP="00BF3EC6">
      <w:pPr>
        <w:pStyle w:val="Default"/>
        <w:rPr>
          <w:rFonts w:ascii="Century Gothic" w:hAnsi="Century Gothic"/>
          <w:sz w:val="20"/>
          <w:szCs w:val="20"/>
        </w:rPr>
      </w:pPr>
    </w:p>
    <w:p w14:paraId="66A7777B" w14:textId="77777777" w:rsidR="00297A90" w:rsidRPr="00297A90" w:rsidRDefault="00297A90" w:rsidP="00BF3EC6">
      <w:pPr>
        <w:pStyle w:val="Default"/>
        <w:rPr>
          <w:rFonts w:ascii="Century Gothic" w:hAnsi="Century Gothic"/>
          <w:sz w:val="20"/>
          <w:szCs w:val="20"/>
        </w:rPr>
      </w:pPr>
    </w:p>
    <w:p w14:paraId="419FA9BC" w14:textId="77777777" w:rsidR="00BF3EC6" w:rsidRDefault="002E45A4" w:rsidP="00BF3EC6">
      <w:pPr>
        <w:pStyle w:val="Default"/>
        <w:rPr>
          <w:rFonts w:ascii="Century Gothic" w:hAnsi="Century Gothic"/>
          <w:b/>
          <w:sz w:val="20"/>
          <w:szCs w:val="20"/>
          <w:u w:val="single"/>
        </w:rPr>
      </w:pPr>
      <w:r w:rsidRPr="00297A90">
        <w:rPr>
          <w:rFonts w:ascii="Century Gothic" w:hAnsi="Century Gothic"/>
          <w:b/>
          <w:sz w:val="20"/>
          <w:szCs w:val="20"/>
          <w:u w:val="single"/>
        </w:rPr>
        <w:t>Why is Research helpful?</w:t>
      </w:r>
    </w:p>
    <w:p w14:paraId="253F7B66" w14:textId="77777777" w:rsidR="00297A90" w:rsidRPr="00297A90" w:rsidRDefault="00297A90" w:rsidP="00BF3EC6">
      <w:pPr>
        <w:pStyle w:val="Default"/>
        <w:rPr>
          <w:rFonts w:ascii="Century Gothic" w:hAnsi="Century Gothic"/>
          <w:b/>
          <w:sz w:val="20"/>
          <w:szCs w:val="20"/>
          <w:u w:val="single"/>
        </w:rPr>
      </w:pPr>
    </w:p>
    <w:p w14:paraId="0F6DB354" w14:textId="77777777"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Research can help Lambley Primary School to identify which ways of spending time and money are likely to lead to the biggest possible increases in pupils’ learning. </w:t>
      </w:r>
    </w:p>
    <w:p w14:paraId="7E8544A0" w14:textId="77777777" w:rsidR="00492E39" w:rsidRDefault="00BF3EC6">
      <w:pPr>
        <w:rPr>
          <w:rFonts w:ascii="Century Gothic" w:hAnsi="Century Gothic"/>
          <w:sz w:val="20"/>
          <w:szCs w:val="20"/>
        </w:rPr>
      </w:pPr>
      <w:r w:rsidRPr="00297A90">
        <w:rPr>
          <w:rFonts w:ascii="Century Gothic" w:hAnsi="Century Gothic"/>
          <w:sz w:val="20"/>
          <w:szCs w:val="20"/>
        </w:rPr>
        <w:t>One particular spending decision which research can inform is how to spend the pupil premium. Introduced in 2010 the aim of the pupil premium is to raise achieveme</w:t>
      </w:r>
      <w:r w:rsidR="002E45A4" w:rsidRPr="00297A90">
        <w:rPr>
          <w:rFonts w:ascii="Century Gothic" w:hAnsi="Century Gothic"/>
          <w:sz w:val="20"/>
          <w:szCs w:val="20"/>
        </w:rPr>
        <w:t>nt among disadvantaged children.</w:t>
      </w:r>
      <w:r w:rsidR="007E61D8" w:rsidRPr="00297A90">
        <w:rPr>
          <w:rFonts w:ascii="Century Gothic" w:hAnsi="Century Gothic"/>
          <w:sz w:val="20"/>
          <w:szCs w:val="20"/>
        </w:rPr>
        <w:t xml:space="preserve"> Where evidence of impact and cost is available this has been displayed in the table below. Full impact of new interventions will not be available until the end of the academic year and will therefore be evidenced in the 2017/18 impact report. </w:t>
      </w:r>
    </w:p>
    <w:p w14:paraId="59A6A748" w14:textId="77777777" w:rsidR="00297A90" w:rsidRPr="00297A90" w:rsidRDefault="00297A90">
      <w:pPr>
        <w:rPr>
          <w:rFonts w:ascii="Century Gothic" w:hAnsi="Century Gothic"/>
          <w:sz w:val="20"/>
          <w:szCs w:val="20"/>
        </w:rPr>
      </w:pPr>
    </w:p>
    <w:p w14:paraId="696C6A6B" w14:textId="77777777" w:rsidR="00C21CD8" w:rsidRPr="00297A90" w:rsidRDefault="00FD73AA">
      <w:pPr>
        <w:rPr>
          <w:rFonts w:ascii="Century Gothic" w:hAnsi="Century Gothic"/>
          <w:b/>
          <w:sz w:val="20"/>
          <w:szCs w:val="20"/>
          <w:u w:val="single"/>
        </w:rPr>
      </w:pPr>
      <w:r w:rsidRPr="00297A90">
        <w:rPr>
          <w:rFonts w:ascii="Century Gothic" w:hAnsi="Century Gothic"/>
          <w:b/>
          <w:sz w:val="20"/>
          <w:szCs w:val="20"/>
          <w:u w:val="single"/>
        </w:rPr>
        <w:t>How much funding do we receive?</w:t>
      </w:r>
      <w:r w:rsidR="002E45A4" w:rsidRPr="00297A90">
        <w:rPr>
          <w:rFonts w:ascii="Century Gothic" w:hAnsi="Century Gothic"/>
          <w:b/>
          <w:sz w:val="20"/>
          <w:szCs w:val="20"/>
          <w:u w:val="single"/>
        </w:rPr>
        <w:t xml:space="preserve"> </w:t>
      </w:r>
    </w:p>
    <w:p w14:paraId="7F3B6EF9" w14:textId="77777777" w:rsidR="00297A90" w:rsidRDefault="00FD73AA">
      <w:pPr>
        <w:rPr>
          <w:rFonts w:ascii="Century Gothic" w:hAnsi="Century Gothic"/>
          <w:sz w:val="20"/>
          <w:szCs w:val="20"/>
        </w:rPr>
      </w:pPr>
      <w:r w:rsidRPr="00297A90">
        <w:rPr>
          <w:rFonts w:ascii="Century Gothic" w:hAnsi="Century Gothic"/>
          <w:sz w:val="20"/>
          <w:szCs w:val="20"/>
        </w:rPr>
        <w:t>At Lambley we are committed to narrowing the gaps and ensuring that every pupil excels. The pupil premium is additional funding given to publically funded schools to raise the attainment of disadvantaged pupils and to close the gap between them and their peers</w:t>
      </w:r>
      <w:r w:rsidR="001078E8" w:rsidRPr="00297A90">
        <w:rPr>
          <w:rFonts w:ascii="Century Gothic" w:hAnsi="Century Gothic"/>
          <w:sz w:val="20"/>
          <w:szCs w:val="20"/>
        </w:rPr>
        <w:t>.</w:t>
      </w:r>
    </w:p>
    <w:p w14:paraId="261D3A13" w14:textId="77777777" w:rsidR="00297A90" w:rsidRPr="00297A90" w:rsidRDefault="00297A90">
      <w:pPr>
        <w:rPr>
          <w:rFonts w:ascii="Century Gothic" w:hAnsi="Century Gothic"/>
          <w:sz w:val="20"/>
          <w:szCs w:val="20"/>
        </w:rPr>
      </w:pPr>
    </w:p>
    <w:tbl>
      <w:tblPr>
        <w:tblStyle w:val="TableGrid"/>
        <w:tblW w:w="8041" w:type="dxa"/>
        <w:tblLook w:val="04A0" w:firstRow="1" w:lastRow="0" w:firstColumn="1" w:lastColumn="0" w:noHBand="0" w:noVBand="1"/>
      </w:tblPr>
      <w:tblGrid>
        <w:gridCol w:w="1604"/>
        <w:gridCol w:w="1583"/>
        <w:gridCol w:w="1618"/>
        <w:gridCol w:w="1618"/>
        <w:gridCol w:w="1618"/>
      </w:tblGrid>
      <w:tr w:rsidR="0023111D" w:rsidRPr="00297A90" w14:paraId="12AD67B6" w14:textId="77777777" w:rsidTr="0023111D">
        <w:tc>
          <w:tcPr>
            <w:tcW w:w="1604" w:type="dxa"/>
          </w:tcPr>
          <w:p w14:paraId="4A49A8DE" w14:textId="77777777" w:rsidR="0023111D" w:rsidRPr="00297A90" w:rsidRDefault="0023111D" w:rsidP="00FD73AA">
            <w:pPr>
              <w:jc w:val="center"/>
              <w:rPr>
                <w:rFonts w:ascii="Century Gothic" w:hAnsi="Century Gothic"/>
                <w:b/>
                <w:sz w:val="20"/>
                <w:szCs w:val="20"/>
              </w:rPr>
            </w:pPr>
            <w:r w:rsidRPr="00297A90">
              <w:rPr>
                <w:rFonts w:ascii="Century Gothic" w:hAnsi="Century Gothic"/>
                <w:b/>
                <w:sz w:val="20"/>
                <w:szCs w:val="20"/>
              </w:rPr>
              <w:t>Current cohort at Lambley Primary School</w:t>
            </w:r>
          </w:p>
        </w:tc>
        <w:tc>
          <w:tcPr>
            <w:tcW w:w="1583" w:type="dxa"/>
          </w:tcPr>
          <w:p w14:paraId="06E02ECF" w14:textId="77777777" w:rsidR="0023111D" w:rsidRPr="00297A90" w:rsidRDefault="0023111D" w:rsidP="00FD73AA">
            <w:pPr>
              <w:jc w:val="center"/>
              <w:rPr>
                <w:rFonts w:ascii="Century Gothic" w:hAnsi="Century Gothic"/>
                <w:b/>
                <w:sz w:val="20"/>
                <w:szCs w:val="20"/>
              </w:rPr>
            </w:pPr>
            <w:r w:rsidRPr="00297A90">
              <w:rPr>
                <w:rFonts w:ascii="Century Gothic" w:hAnsi="Century Gothic"/>
                <w:b/>
                <w:sz w:val="20"/>
                <w:szCs w:val="20"/>
              </w:rPr>
              <w:t>Number of pupils</w:t>
            </w:r>
          </w:p>
        </w:tc>
        <w:tc>
          <w:tcPr>
            <w:tcW w:w="1618" w:type="dxa"/>
          </w:tcPr>
          <w:p w14:paraId="61706CBA" w14:textId="77777777" w:rsidR="0023111D" w:rsidRPr="00297A90" w:rsidRDefault="0023111D" w:rsidP="00FD73AA">
            <w:pPr>
              <w:jc w:val="center"/>
              <w:rPr>
                <w:rFonts w:ascii="Century Gothic" w:hAnsi="Century Gothic"/>
                <w:b/>
                <w:sz w:val="20"/>
                <w:szCs w:val="20"/>
              </w:rPr>
            </w:pPr>
            <w:r w:rsidRPr="00297A90">
              <w:rPr>
                <w:rFonts w:ascii="Century Gothic" w:hAnsi="Century Gothic"/>
                <w:b/>
                <w:sz w:val="20"/>
                <w:szCs w:val="20"/>
              </w:rPr>
              <w:t>Pupil premium</w:t>
            </w:r>
          </w:p>
        </w:tc>
        <w:tc>
          <w:tcPr>
            <w:tcW w:w="1618" w:type="dxa"/>
          </w:tcPr>
          <w:p w14:paraId="3107F7E2" w14:textId="77777777" w:rsidR="0023111D" w:rsidRPr="00297A90" w:rsidRDefault="0023111D" w:rsidP="00ED0B37">
            <w:pPr>
              <w:jc w:val="center"/>
              <w:rPr>
                <w:rFonts w:ascii="Century Gothic" w:hAnsi="Century Gothic"/>
                <w:b/>
                <w:sz w:val="20"/>
                <w:szCs w:val="20"/>
              </w:rPr>
            </w:pPr>
            <w:r>
              <w:rPr>
                <w:rFonts w:ascii="Century Gothic" w:hAnsi="Century Gothic"/>
                <w:b/>
                <w:sz w:val="20"/>
                <w:szCs w:val="20"/>
              </w:rPr>
              <w:t>FSM</w:t>
            </w:r>
          </w:p>
        </w:tc>
        <w:tc>
          <w:tcPr>
            <w:tcW w:w="1618" w:type="dxa"/>
          </w:tcPr>
          <w:p w14:paraId="19BD6A8D" w14:textId="77777777" w:rsidR="0023111D" w:rsidRPr="00297A90" w:rsidRDefault="0023111D" w:rsidP="00ED0B37">
            <w:pPr>
              <w:jc w:val="center"/>
              <w:rPr>
                <w:rFonts w:ascii="Century Gothic" w:hAnsi="Century Gothic"/>
                <w:b/>
                <w:sz w:val="20"/>
                <w:szCs w:val="20"/>
              </w:rPr>
            </w:pPr>
            <w:r w:rsidRPr="00297A90">
              <w:rPr>
                <w:rFonts w:ascii="Century Gothic" w:hAnsi="Century Gothic"/>
                <w:b/>
                <w:sz w:val="20"/>
                <w:szCs w:val="20"/>
              </w:rPr>
              <w:t>% pupil premium per year group</w:t>
            </w:r>
          </w:p>
        </w:tc>
      </w:tr>
      <w:tr w:rsidR="0023111D" w:rsidRPr="00297A90" w14:paraId="15DDBCD5" w14:textId="77777777" w:rsidTr="0023111D">
        <w:tc>
          <w:tcPr>
            <w:tcW w:w="1604" w:type="dxa"/>
          </w:tcPr>
          <w:p w14:paraId="21706558" w14:textId="77777777" w:rsidR="0023111D" w:rsidRPr="00297A90" w:rsidRDefault="0023111D" w:rsidP="00982299">
            <w:pPr>
              <w:rPr>
                <w:rFonts w:ascii="Century Gothic" w:hAnsi="Century Gothic"/>
                <w:b/>
                <w:sz w:val="20"/>
                <w:szCs w:val="20"/>
              </w:rPr>
            </w:pPr>
            <w:r w:rsidRPr="00297A90">
              <w:rPr>
                <w:rFonts w:ascii="Century Gothic" w:hAnsi="Century Gothic"/>
                <w:b/>
                <w:sz w:val="20"/>
                <w:szCs w:val="20"/>
              </w:rPr>
              <w:t>EYFS</w:t>
            </w:r>
          </w:p>
        </w:tc>
        <w:tc>
          <w:tcPr>
            <w:tcW w:w="1583" w:type="dxa"/>
          </w:tcPr>
          <w:p w14:paraId="6FECAB98" w14:textId="77777777" w:rsidR="0023111D" w:rsidRPr="00D81C33" w:rsidRDefault="0023111D" w:rsidP="00982299">
            <w:pPr>
              <w:jc w:val="center"/>
              <w:rPr>
                <w:rFonts w:ascii="Century Gothic" w:hAnsi="Century Gothic"/>
                <w:sz w:val="20"/>
                <w:szCs w:val="20"/>
              </w:rPr>
            </w:pPr>
          </w:p>
        </w:tc>
        <w:tc>
          <w:tcPr>
            <w:tcW w:w="1618" w:type="dxa"/>
          </w:tcPr>
          <w:p w14:paraId="657FE31F" w14:textId="77777777" w:rsidR="0023111D" w:rsidRPr="00297A90" w:rsidRDefault="0023111D" w:rsidP="00982299">
            <w:pPr>
              <w:jc w:val="center"/>
              <w:rPr>
                <w:rFonts w:ascii="Century Gothic" w:hAnsi="Century Gothic"/>
                <w:sz w:val="20"/>
                <w:szCs w:val="20"/>
              </w:rPr>
            </w:pPr>
          </w:p>
        </w:tc>
        <w:tc>
          <w:tcPr>
            <w:tcW w:w="1618" w:type="dxa"/>
            <w:shd w:val="clear" w:color="auto" w:fill="5B9BD5" w:themeFill="accent1"/>
          </w:tcPr>
          <w:p w14:paraId="763914AB" w14:textId="77777777" w:rsidR="0023111D" w:rsidRPr="00297A90" w:rsidRDefault="0023111D" w:rsidP="005072F2">
            <w:pPr>
              <w:jc w:val="center"/>
              <w:rPr>
                <w:rFonts w:ascii="Century Gothic" w:hAnsi="Century Gothic"/>
                <w:sz w:val="20"/>
                <w:szCs w:val="20"/>
              </w:rPr>
            </w:pPr>
            <w:r>
              <w:rPr>
                <w:rFonts w:ascii="Century Gothic" w:hAnsi="Century Gothic"/>
                <w:sz w:val="20"/>
                <w:szCs w:val="20"/>
              </w:rPr>
              <w:t>ALL (1)</w:t>
            </w:r>
          </w:p>
        </w:tc>
        <w:tc>
          <w:tcPr>
            <w:tcW w:w="1618" w:type="dxa"/>
          </w:tcPr>
          <w:p w14:paraId="06DAE05B" w14:textId="77777777" w:rsidR="0023111D" w:rsidRPr="00297A90" w:rsidRDefault="0023111D" w:rsidP="005072F2">
            <w:pPr>
              <w:jc w:val="center"/>
              <w:rPr>
                <w:rFonts w:ascii="Century Gothic" w:hAnsi="Century Gothic"/>
                <w:sz w:val="20"/>
                <w:szCs w:val="20"/>
              </w:rPr>
            </w:pPr>
          </w:p>
        </w:tc>
      </w:tr>
      <w:tr w:rsidR="0023111D" w:rsidRPr="00297A90" w14:paraId="5A1188CD" w14:textId="77777777" w:rsidTr="0023111D">
        <w:tc>
          <w:tcPr>
            <w:tcW w:w="1604" w:type="dxa"/>
          </w:tcPr>
          <w:p w14:paraId="76A1EC93" w14:textId="77777777" w:rsidR="0023111D" w:rsidRPr="00297A90" w:rsidRDefault="0023111D" w:rsidP="00982299">
            <w:pPr>
              <w:rPr>
                <w:rFonts w:ascii="Century Gothic" w:hAnsi="Century Gothic"/>
                <w:b/>
                <w:sz w:val="20"/>
                <w:szCs w:val="20"/>
              </w:rPr>
            </w:pPr>
            <w:r w:rsidRPr="00297A90">
              <w:rPr>
                <w:rFonts w:ascii="Century Gothic" w:hAnsi="Century Gothic"/>
                <w:b/>
                <w:sz w:val="20"/>
                <w:szCs w:val="20"/>
              </w:rPr>
              <w:t>Year 1</w:t>
            </w:r>
          </w:p>
        </w:tc>
        <w:tc>
          <w:tcPr>
            <w:tcW w:w="1583" w:type="dxa"/>
          </w:tcPr>
          <w:p w14:paraId="3CFDC242" w14:textId="77777777" w:rsidR="0023111D" w:rsidRPr="00D81C33" w:rsidRDefault="0023111D" w:rsidP="00982299">
            <w:pPr>
              <w:jc w:val="center"/>
              <w:rPr>
                <w:rFonts w:ascii="Century Gothic" w:hAnsi="Century Gothic"/>
                <w:sz w:val="20"/>
                <w:szCs w:val="20"/>
              </w:rPr>
            </w:pPr>
          </w:p>
        </w:tc>
        <w:tc>
          <w:tcPr>
            <w:tcW w:w="1618" w:type="dxa"/>
          </w:tcPr>
          <w:p w14:paraId="6E122561" w14:textId="77777777" w:rsidR="0023111D" w:rsidRPr="00297A90" w:rsidRDefault="0023111D" w:rsidP="00982299">
            <w:pPr>
              <w:jc w:val="center"/>
              <w:rPr>
                <w:rFonts w:ascii="Century Gothic" w:hAnsi="Century Gothic"/>
                <w:sz w:val="20"/>
                <w:szCs w:val="20"/>
              </w:rPr>
            </w:pPr>
          </w:p>
        </w:tc>
        <w:tc>
          <w:tcPr>
            <w:tcW w:w="1618" w:type="dxa"/>
            <w:shd w:val="clear" w:color="auto" w:fill="5B9BD5" w:themeFill="accent1"/>
          </w:tcPr>
          <w:p w14:paraId="4930FE69" w14:textId="77777777" w:rsidR="0023111D" w:rsidRPr="00297A90" w:rsidRDefault="0023111D" w:rsidP="005072F2">
            <w:pPr>
              <w:jc w:val="center"/>
              <w:rPr>
                <w:rFonts w:ascii="Century Gothic" w:hAnsi="Century Gothic"/>
                <w:sz w:val="20"/>
                <w:szCs w:val="20"/>
              </w:rPr>
            </w:pPr>
            <w:r>
              <w:rPr>
                <w:rFonts w:ascii="Century Gothic" w:hAnsi="Century Gothic"/>
                <w:sz w:val="20"/>
                <w:szCs w:val="20"/>
              </w:rPr>
              <w:t>ALL (1)</w:t>
            </w:r>
          </w:p>
        </w:tc>
        <w:tc>
          <w:tcPr>
            <w:tcW w:w="1618" w:type="dxa"/>
          </w:tcPr>
          <w:p w14:paraId="779CEBDE" w14:textId="77777777" w:rsidR="0023111D" w:rsidRPr="00297A90" w:rsidRDefault="0023111D" w:rsidP="005072F2">
            <w:pPr>
              <w:jc w:val="center"/>
              <w:rPr>
                <w:rFonts w:ascii="Century Gothic" w:hAnsi="Century Gothic"/>
                <w:sz w:val="20"/>
                <w:szCs w:val="20"/>
              </w:rPr>
            </w:pPr>
          </w:p>
        </w:tc>
      </w:tr>
      <w:tr w:rsidR="0023111D" w:rsidRPr="00297A90" w14:paraId="2C1156FF" w14:textId="77777777" w:rsidTr="0023111D">
        <w:tc>
          <w:tcPr>
            <w:tcW w:w="1604" w:type="dxa"/>
          </w:tcPr>
          <w:p w14:paraId="6DBA02B4" w14:textId="77777777" w:rsidR="0023111D" w:rsidRPr="00297A90" w:rsidRDefault="0023111D" w:rsidP="0023111D">
            <w:pPr>
              <w:rPr>
                <w:rFonts w:ascii="Century Gothic" w:hAnsi="Century Gothic"/>
                <w:b/>
                <w:sz w:val="20"/>
                <w:szCs w:val="20"/>
              </w:rPr>
            </w:pPr>
            <w:r w:rsidRPr="00297A90">
              <w:rPr>
                <w:rFonts w:ascii="Century Gothic" w:hAnsi="Century Gothic"/>
                <w:b/>
                <w:sz w:val="20"/>
                <w:szCs w:val="20"/>
              </w:rPr>
              <w:t>Year 2</w:t>
            </w:r>
          </w:p>
        </w:tc>
        <w:tc>
          <w:tcPr>
            <w:tcW w:w="1583" w:type="dxa"/>
          </w:tcPr>
          <w:p w14:paraId="14069241" w14:textId="77777777" w:rsidR="0023111D" w:rsidRPr="00D81C33" w:rsidRDefault="0023111D" w:rsidP="0023111D">
            <w:pPr>
              <w:jc w:val="center"/>
              <w:rPr>
                <w:rFonts w:ascii="Century Gothic" w:hAnsi="Century Gothic"/>
                <w:sz w:val="20"/>
                <w:szCs w:val="20"/>
              </w:rPr>
            </w:pPr>
          </w:p>
        </w:tc>
        <w:tc>
          <w:tcPr>
            <w:tcW w:w="1618" w:type="dxa"/>
          </w:tcPr>
          <w:p w14:paraId="5B257997" w14:textId="77777777" w:rsidR="0023111D" w:rsidRPr="00D81C33" w:rsidRDefault="0023111D" w:rsidP="0023111D">
            <w:pPr>
              <w:jc w:val="center"/>
              <w:rPr>
                <w:rFonts w:ascii="Century Gothic" w:hAnsi="Century Gothic"/>
                <w:sz w:val="20"/>
                <w:szCs w:val="20"/>
              </w:rPr>
            </w:pPr>
            <w:r>
              <w:rPr>
                <w:rFonts w:ascii="Century Gothic" w:hAnsi="Century Gothic"/>
                <w:sz w:val="20"/>
                <w:szCs w:val="20"/>
              </w:rPr>
              <w:t>3</w:t>
            </w:r>
          </w:p>
        </w:tc>
        <w:tc>
          <w:tcPr>
            <w:tcW w:w="1618" w:type="dxa"/>
            <w:shd w:val="clear" w:color="auto" w:fill="5B9BD5" w:themeFill="accent1"/>
          </w:tcPr>
          <w:p w14:paraId="47B6759D" w14:textId="77777777" w:rsidR="0023111D" w:rsidRPr="00297A90" w:rsidRDefault="0023111D" w:rsidP="0023111D">
            <w:pPr>
              <w:jc w:val="center"/>
              <w:rPr>
                <w:rFonts w:ascii="Century Gothic" w:hAnsi="Century Gothic"/>
                <w:sz w:val="20"/>
                <w:szCs w:val="20"/>
              </w:rPr>
            </w:pPr>
            <w:r>
              <w:rPr>
                <w:rFonts w:ascii="Century Gothic" w:hAnsi="Century Gothic"/>
                <w:sz w:val="20"/>
                <w:szCs w:val="20"/>
              </w:rPr>
              <w:t>ALL (4)</w:t>
            </w:r>
          </w:p>
        </w:tc>
        <w:tc>
          <w:tcPr>
            <w:tcW w:w="1618" w:type="dxa"/>
          </w:tcPr>
          <w:p w14:paraId="3DCAE71F" w14:textId="77777777" w:rsidR="0023111D" w:rsidRPr="00297A90" w:rsidRDefault="0023111D" w:rsidP="0023111D">
            <w:pPr>
              <w:jc w:val="center"/>
              <w:rPr>
                <w:rFonts w:ascii="Century Gothic" w:hAnsi="Century Gothic"/>
                <w:sz w:val="20"/>
                <w:szCs w:val="20"/>
              </w:rPr>
            </w:pPr>
          </w:p>
        </w:tc>
      </w:tr>
      <w:tr w:rsidR="0023111D" w:rsidRPr="00297A90" w14:paraId="5D921D66" w14:textId="77777777" w:rsidTr="0023111D">
        <w:tc>
          <w:tcPr>
            <w:tcW w:w="1604" w:type="dxa"/>
          </w:tcPr>
          <w:p w14:paraId="30433A19" w14:textId="77777777" w:rsidR="0023111D" w:rsidRPr="00297A90" w:rsidRDefault="0023111D" w:rsidP="0023111D">
            <w:pPr>
              <w:rPr>
                <w:rFonts w:ascii="Century Gothic" w:hAnsi="Century Gothic"/>
                <w:b/>
                <w:sz w:val="20"/>
                <w:szCs w:val="20"/>
              </w:rPr>
            </w:pPr>
            <w:r w:rsidRPr="00297A90">
              <w:rPr>
                <w:rFonts w:ascii="Century Gothic" w:hAnsi="Century Gothic"/>
                <w:b/>
                <w:sz w:val="20"/>
                <w:szCs w:val="20"/>
              </w:rPr>
              <w:t>Year 3</w:t>
            </w:r>
          </w:p>
        </w:tc>
        <w:tc>
          <w:tcPr>
            <w:tcW w:w="1583" w:type="dxa"/>
          </w:tcPr>
          <w:p w14:paraId="1E18932C" w14:textId="77777777" w:rsidR="0023111D" w:rsidRPr="00D81C33" w:rsidRDefault="0023111D" w:rsidP="0023111D">
            <w:pPr>
              <w:jc w:val="center"/>
              <w:rPr>
                <w:rFonts w:ascii="Century Gothic" w:hAnsi="Century Gothic"/>
                <w:sz w:val="20"/>
                <w:szCs w:val="20"/>
              </w:rPr>
            </w:pPr>
          </w:p>
        </w:tc>
        <w:tc>
          <w:tcPr>
            <w:tcW w:w="1618" w:type="dxa"/>
          </w:tcPr>
          <w:p w14:paraId="2FD2BA67" w14:textId="77777777" w:rsidR="0023111D" w:rsidRPr="00D81C33" w:rsidRDefault="0023111D" w:rsidP="0023111D">
            <w:pPr>
              <w:jc w:val="center"/>
              <w:rPr>
                <w:rFonts w:ascii="Century Gothic" w:hAnsi="Century Gothic"/>
                <w:sz w:val="20"/>
                <w:szCs w:val="20"/>
              </w:rPr>
            </w:pPr>
          </w:p>
        </w:tc>
        <w:tc>
          <w:tcPr>
            <w:tcW w:w="1618" w:type="dxa"/>
          </w:tcPr>
          <w:p w14:paraId="4245DCD5" w14:textId="77777777" w:rsidR="0023111D" w:rsidRPr="00297A90" w:rsidRDefault="0023111D" w:rsidP="0023111D">
            <w:pPr>
              <w:jc w:val="center"/>
              <w:rPr>
                <w:rFonts w:ascii="Century Gothic" w:hAnsi="Century Gothic"/>
                <w:sz w:val="20"/>
                <w:szCs w:val="20"/>
              </w:rPr>
            </w:pPr>
            <w:r>
              <w:rPr>
                <w:rFonts w:ascii="Century Gothic" w:hAnsi="Century Gothic"/>
                <w:sz w:val="20"/>
                <w:szCs w:val="20"/>
              </w:rPr>
              <w:t>0</w:t>
            </w:r>
          </w:p>
        </w:tc>
        <w:tc>
          <w:tcPr>
            <w:tcW w:w="1618" w:type="dxa"/>
          </w:tcPr>
          <w:p w14:paraId="0D35A1F0" w14:textId="77777777" w:rsidR="0023111D" w:rsidRPr="00297A90" w:rsidRDefault="0023111D" w:rsidP="0023111D">
            <w:pPr>
              <w:jc w:val="center"/>
              <w:rPr>
                <w:rFonts w:ascii="Century Gothic" w:hAnsi="Century Gothic"/>
                <w:sz w:val="20"/>
                <w:szCs w:val="20"/>
              </w:rPr>
            </w:pPr>
          </w:p>
        </w:tc>
      </w:tr>
      <w:tr w:rsidR="0023111D" w:rsidRPr="00297A90" w14:paraId="448A32B0" w14:textId="77777777" w:rsidTr="0023111D">
        <w:tc>
          <w:tcPr>
            <w:tcW w:w="1604" w:type="dxa"/>
          </w:tcPr>
          <w:p w14:paraId="497EA826" w14:textId="77777777" w:rsidR="0023111D" w:rsidRPr="00297A90" w:rsidRDefault="0023111D" w:rsidP="0023111D">
            <w:pPr>
              <w:rPr>
                <w:rFonts w:ascii="Century Gothic" w:hAnsi="Century Gothic"/>
                <w:b/>
                <w:sz w:val="20"/>
                <w:szCs w:val="20"/>
              </w:rPr>
            </w:pPr>
            <w:r w:rsidRPr="00297A90">
              <w:rPr>
                <w:rFonts w:ascii="Century Gothic" w:hAnsi="Century Gothic"/>
                <w:b/>
                <w:sz w:val="20"/>
                <w:szCs w:val="20"/>
              </w:rPr>
              <w:t>Year 4</w:t>
            </w:r>
          </w:p>
        </w:tc>
        <w:tc>
          <w:tcPr>
            <w:tcW w:w="1583" w:type="dxa"/>
          </w:tcPr>
          <w:p w14:paraId="1B058855" w14:textId="77777777" w:rsidR="0023111D" w:rsidRPr="00D81C33" w:rsidRDefault="0023111D" w:rsidP="0023111D">
            <w:pPr>
              <w:jc w:val="center"/>
              <w:rPr>
                <w:rFonts w:ascii="Century Gothic" w:hAnsi="Century Gothic"/>
                <w:sz w:val="20"/>
                <w:szCs w:val="20"/>
              </w:rPr>
            </w:pPr>
          </w:p>
        </w:tc>
        <w:tc>
          <w:tcPr>
            <w:tcW w:w="1618" w:type="dxa"/>
          </w:tcPr>
          <w:p w14:paraId="3E4BE624" w14:textId="77777777" w:rsidR="0023111D" w:rsidRPr="00D81C33" w:rsidRDefault="0023111D" w:rsidP="0023111D">
            <w:pPr>
              <w:jc w:val="center"/>
              <w:rPr>
                <w:rFonts w:ascii="Century Gothic" w:hAnsi="Century Gothic"/>
                <w:sz w:val="20"/>
                <w:szCs w:val="20"/>
              </w:rPr>
            </w:pPr>
          </w:p>
        </w:tc>
        <w:tc>
          <w:tcPr>
            <w:tcW w:w="1618" w:type="dxa"/>
          </w:tcPr>
          <w:p w14:paraId="00C8D4F0" w14:textId="77777777" w:rsidR="0023111D" w:rsidRPr="00297A90" w:rsidRDefault="0023111D" w:rsidP="0023111D">
            <w:pPr>
              <w:jc w:val="center"/>
              <w:rPr>
                <w:rFonts w:ascii="Century Gothic" w:hAnsi="Century Gothic"/>
                <w:sz w:val="20"/>
                <w:szCs w:val="20"/>
              </w:rPr>
            </w:pPr>
            <w:r>
              <w:rPr>
                <w:rFonts w:ascii="Century Gothic" w:hAnsi="Century Gothic"/>
                <w:sz w:val="20"/>
                <w:szCs w:val="20"/>
              </w:rPr>
              <w:t>1</w:t>
            </w:r>
          </w:p>
        </w:tc>
        <w:tc>
          <w:tcPr>
            <w:tcW w:w="1618" w:type="dxa"/>
          </w:tcPr>
          <w:p w14:paraId="339DB735" w14:textId="77777777" w:rsidR="0023111D" w:rsidRPr="00297A90" w:rsidRDefault="0023111D" w:rsidP="0023111D">
            <w:pPr>
              <w:jc w:val="center"/>
              <w:rPr>
                <w:rFonts w:ascii="Century Gothic" w:hAnsi="Century Gothic"/>
                <w:sz w:val="20"/>
                <w:szCs w:val="20"/>
              </w:rPr>
            </w:pPr>
          </w:p>
        </w:tc>
      </w:tr>
      <w:tr w:rsidR="0023111D" w:rsidRPr="00297A90" w14:paraId="15A8EC4E" w14:textId="77777777" w:rsidTr="0023111D">
        <w:trPr>
          <w:trHeight w:val="328"/>
        </w:trPr>
        <w:tc>
          <w:tcPr>
            <w:tcW w:w="1604" w:type="dxa"/>
          </w:tcPr>
          <w:p w14:paraId="04C76564" w14:textId="77777777" w:rsidR="0023111D" w:rsidRPr="00297A90" w:rsidRDefault="0023111D" w:rsidP="0023111D">
            <w:pPr>
              <w:rPr>
                <w:rFonts w:ascii="Century Gothic" w:hAnsi="Century Gothic"/>
                <w:b/>
                <w:sz w:val="20"/>
                <w:szCs w:val="20"/>
              </w:rPr>
            </w:pPr>
            <w:r w:rsidRPr="00297A90">
              <w:rPr>
                <w:rFonts w:ascii="Century Gothic" w:hAnsi="Century Gothic"/>
                <w:b/>
                <w:sz w:val="20"/>
                <w:szCs w:val="20"/>
              </w:rPr>
              <w:t>Year 5</w:t>
            </w:r>
          </w:p>
        </w:tc>
        <w:tc>
          <w:tcPr>
            <w:tcW w:w="1583" w:type="dxa"/>
          </w:tcPr>
          <w:p w14:paraId="70896838" w14:textId="77777777" w:rsidR="0023111D" w:rsidRPr="00D81C33" w:rsidRDefault="0023111D" w:rsidP="0023111D">
            <w:pPr>
              <w:jc w:val="center"/>
              <w:rPr>
                <w:rFonts w:ascii="Century Gothic" w:hAnsi="Century Gothic"/>
                <w:sz w:val="20"/>
                <w:szCs w:val="20"/>
              </w:rPr>
            </w:pPr>
          </w:p>
        </w:tc>
        <w:tc>
          <w:tcPr>
            <w:tcW w:w="1618" w:type="dxa"/>
          </w:tcPr>
          <w:p w14:paraId="627023B4" w14:textId="77777777" w:rsidR="0023111D" w:rsidRPr="00D81C33" w:rsidRDefault="0023111D" w:rsidP="0023111D">
            <w:pPr>
              <w:jc w:val="center"/>
              <w:rPr>
                <w:rFonts w:ascii="Century Gothic" w:hAnsi="Century Gothic"/>
                <w:sz w:val="20"/>
                <w:szCs w:val="20"/>
              </w:rPr>
            </w:pPr>
            <w:r>
              <w:rPr>
                <w:rFonts w:ascii="Century Gothic" w:hAnsi="Century Gothic"/>
                <w:sz w:val="20"/>
                <w:szCs w:val="20"/>
              </w:rPr>
              <w:t>4</w:t>
            </w:r>
          </w:p>
        </w:tc>
        <w:tc>
          <w:tcPr>
            <w:tcW w:w="1618" w:type="dxa"/>
          </w:tcPr>
          <w:p w14:paraId="031697DF" w14:textId="77777777" w:rsidR="0023111D" w:rsidRPr="00297A90" w:rsidRDefault="0023111D" w:rsidP="0023111D">
            <w:pPr>
              <w:jc w:val="center"/>
              <w:rPr>
                <w:rFonts w:ascii="Century Gothic" w:hAnsi="Century Gothic"/>
                <w:sz w:val="20"/>
                <w:szCs w:val="20"/>
              </w:rPr>
            </w:pPr>
            <w:r>
              <w:rPr>
                <w:rFonts w:ascii="Century Gothic" w:hAnsi="Century Gothic"/>
                <w:sz w:val="20"/>
                <w:szCs w:val="20"/>
              </w:rPr>
              <w:t>2</w:t>
            </w:r>
          </w:p>
        </w:tc>
        <w:tc>
          <w:tcPr>
            <w:tcW w:w="1618" w:type="dxa"/>
          </w:tcPr>
          <w:p w14:paraId="14CCF392" w14:textId="77777777" w:rsidR="0023111D" w:rsidRPr="00297A90" w:rsidRDefault="0023111D" w:rsidP="0023111D">
            <w:pPr>
              <w:jc w:val="center"/>
              <w:rPr>
                <w:rFonts w:ascii="Century Gothic" w:hAnsi="Century Gothic"/>
                <w:sz w:val="20"/>
                <w:szCs w:val="20"/>
              </w:rPr>
            </w:pPr>
          </w:p>
        </w:tc>
      </w:tr>
      <w:tr w:rsidR="0023111D" w:rsidRPr="00297A90" w14:paraId="3C0FD6C1" w14:textId="77777777" w:rsidTr="0023111D">
        <w:tc>
          <w:tcPr>
            <w:tcW w:w="1604" w:type="dxa"/>
          </w:tcPr>
          <w:p w14:paraId="0C7E22AA" w14:textId="77777777" w:rsidR="0023111D" w:rsidRPr="00297A90" w:rsidRDefault="0023111D" w:rsidP="0023111D">
            <w:pPr>
              <w:rPr>
                <w:rFonts w:ascii="Century Gothic" w:hAnsi="Century Gothic"/>
                <w:b/>
                <w:sz w:val="20"/>
                <w:szCs w:val="20"/>
              </w:rPr>
            </w:pPr>
            <w:r w:rsidRPr="00297A90">
              <w:rPr>
                <w:rFonts w:ascii="Century Gothic" w:hAnsi="Century Gothic"/>
                <w:b/>
                <w:sz w:val="20"/>
                <w:szCs w:val="20"/>
              </w:rPr>
              <w:t>Year 6</w:t>
            </w:r>
          </w:p>
        </w:tc>
        <w:tc>
          <w:tcPr>
            <w:tcW w:w="1583" w:type="dxa"/>
          </w:tcPr>
          <w:p w14:paraId="5E047B52" w14:textId="77777777" w:rsidR="0023111D" w:rsidRPr="00D81C33" w:rsidRDefault="0023111D" w:rsidP="0023111D">
            <w:pPr>
              <w:jc w:val="center"/>
              <w:rPr>
                <w:rFonts w:ascii="Century Gothic" w:hAnsi="Century Gothic"/>
                <w:sz w:val="20"/>
                <w:szCs w:val="20"/>
              </w:rPr>
            </w:pPr>
          </w:p>
        </w:tc>
        <w:tc>
          <w:tcPr>
            <w:tcW w:w="1618" w:type="dxa"/>
          </w:tcPr>
          <w:p w14:paraId="6CFBCF07" w14:textId="77777777" w:rsidR="0023111D" w:rsidRPr="00D81C33" w:rsidRDefault="0023111D" w:rsidP="0023111D">
            <w:pPr>
              <w:jc w:val="center"/>
              <w:rPr>
                <w:rFonts w:ascii="Century Gothic" w:hAnsi="Century Gothic"/>
                <w:sz w:val="20"/>
                <w:szCs w:val="20"/>
              </w:rPr>
            </w:pPr>
            <w:r>
              <w:rPr>
                <w:rFonts w:ascii="Century Gothic" w:hAnsi="Century Gothic"/>
                <w:sz w:val="20"/>
                <w:szCs w:val="20"/>
              </w:rPr>
              <w:t>2</w:t>
            </w:r>
          </w:p>
        </w:tc>
        <w:tc>
          <w:tcPr>
            <w:tcW w:w="1618" w:type="dxa"/>
          </w:tcPr>
          <w:p w14:paraId="1342425F" w14:textId="77777777" w:rsidR="0023111D" w:rsidRPr="00297A90" w:rsidRDefault="0023111D" w:rsidP="0023111D">
            <w:pPr>
              <w:jc w:val="center"/>
              <w:rPr>
                <w:rFonts w:ascii="Century Gothic" w:hAnsi="Century Gothic"/>
                <w:sz w:val="20"/>
                <w:szCs w:val="20"/>
              </w:rPr>
            </w:pPr>
            <w:r>
              <w:rPr>
                <w:rFonts w:ascii="Century Gothic" w:hAnsi="Century Gothic"/>
                <w:sz w:val="20"/>
                <w:szCs w:val="20"/>
              </w:rPr>
              <w:t>2</w:t>
            </w:r>
          </w:p>
        </w:tc>
        <w:tc>
          <w:tcPr>
            <w:tcW w:w="1618" w:type="dxa"/>
          </w:tcPr>
          <w:p w14:paraId="6FF8EFAE" w14:textId="77777777" w:rsidR="0023111D" w:rsidRPr="00297A90" w:rsidRDefault="0023111D" w:rsidP="0023111D">
            <w:pPr>
              <w:jc w:val="center"/>
              <w:rPr>
                <w:rFonts w:ascii="Century Gothic" w:hAnsi="Century Gothic"/>
                <w:sz w:val="20"/>
                <w:szCs w:val="20"/>
              </w:rPr>
            </w:pPr>
          </w:p>
        </w:tc>
      </w:tr>
    </w:tbl>
    <w:tbl>
      <w:tblPr>
        <w:tblStyle w:val="TableGrid"/>
        <w:tblpPr w:leftFromText="180" w:rightFromText="180" w:vertAnchor="text" w:horzAnchor="margin" w:tblpXSpec="center" w:tblpY="546"/>
        <w:tblW w:w="11341" w:type="dxa"/>
        <w:tblLayout w:type="fixed"/>
        <w:tblLook w:val="04A0" w:firstRow="1" w:lastRow="0" w:firstColumn="1" w:lastColumn="0" w:noHBand="0" w:noVBand="1"/>
      </w:tblPr>
      <w:tblGrid>
        <w:gridCol w:w="1980"/>
        <w:gridCol w:w="2268"/>
        <w:gridCol w:w="850"/>
        <w:gridCol w:w="1701"/>
        <w:gridCol w:w="1843"/>
        <w:gridCol w:w="1276"/>
        <w:gridCol w:w="1423"/>
      </w:tblGrid>
      <w:tr w:rsidR="00F35A5A" w:rsidRPr="00297A90" w14:paraId="2F0C04B2" w14:textId="77777777" w:rsidTr="00F35A5A">
        <w:tc>
          <w:tcPr>
            <w:tcW w:w="11341" w:type="dxa"/>
            <w:gridSpan w:val="7"/>
            <w:shd w:val="clear" w:color="auto" w:fill="9CC2E5" w:themeFill="accent1" w:themeFillTint="99"/>
          </w:tcPr>
          <w:p w14:paraId="46AE7D5C" w14:textId="77777777" w:rsidR="00F35A5A" w:rsidRPr="00297A90" w:rsidRDefault="00F35A5A" w:rsidP="00AD650A">
            <w:pPr>
              <w:jc w:val="center"/>
              <w:rPr>
                <w:rFonts w:ascii="Century Gothic" w:hAnsi="Century Gothic"/>
                <w:b/>
                <w:sz w:val="20"/>
                <w:szCs w:val="20"/>
              </w:rPr>
            </w:pPr>
            <w:r w:rsidRPr="00297A90">
              <w:rPr>
                <w:rFonts w:ascii="Century Gothic" w:hAnsi="Century Gothic"/>
                <w:b/>
                <w:sz w:val="20"/>
                <w:szCs w:val="20"/>
              </w:rPr>
              <w:t>Plan of Pu</w:t>
            </w:r>
            <w:r w:rsidR="00AD650A">
              <w:rPr>
                <w:rFonts w:ascii="Century Gothic" w:hAnsi="Century Gothic"/>
                <w:b/>
                <w:sz w:val="20"/>
                <w:szCs w:val="20"/>
              </w:rPr>
              <w:t>pil Premium Growth spending 2019-2020</w:t>
            </w:r>
          </w:p>
        </w:tc>
      </w:tr>
      <w:tr w:rsidR="00297A90" w:rsidRPr="00297A90" w14:paraId="4DBDCDC5" w14:textId="77777777" w:rsidTr="009D254C">
        <w:tc>
          <w:tcPr>
            <w:tcW w:w="1980" w:type="dxa"/>
          </w:tcPr>
          <w:p w14:paraId="7B1CE512" w14:textId="77777777" w:rsidR="00297A90" w:rsidRPr="00297A90" w:rsidRDefault="00297A90" w:rsidP="00297A90">
            <w:pPr>
              <w:jc w:val="center"/>
              <w:rPr>
                <w:rFonts w:ascii="Century Gothic" w:hAnsi="Century Gothic"/>
                <w:b/>
                <w:sz w:val="20"/>
                <w:szCs w:val="20"/>
              </w:rPr>
            </w:pPr>
            <w:r w:rsidRPr="00297A90">
              <w:rPr>
                <w:rFonts w:ascii="Century Gothic" w:hAnsi="Century Gothic"/>
                <w:b/>
                <w:sz w:val="20"/>
                <w:szCs w:val="20"/>
              </w:rPr>
              <w:t>Approach</w:t>
            </w:r>
          </w:p>
        </w:tc>
        <w:tc>
          <w:tcPr>
            <w:tcW w:w="2268" w:type="dxa"/>
          </w:tcPr>
          <w:p w14:paraId="1E8CDD86"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Cost</w:t>
            </w:r>
          </w:p>
          <w:p w14:paraId="1D1B2C6F"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Average Gain</w:t>
            </w:r>
          </w:p>
        </w:tc>
        <w:tc>
          <w:tcPr>
            <w:tcW w:w="850" w:type="dxa"/>
          </w:tcPr>
          <w:p w14:paraId="36844E21" w14:textId="77777777" w:rsidR="00297A90" w:rsidRPr="009D254C" w:rsidRDefault="00297A90" w:rsidP="00F35A5A">
            <w:pPr>
              <w:jc w:val="center"/>
              <w:rPr>
                <w:rFonts w:ascii="Century Gothic" w:hAnsi="Century Gothic"/>
                <w:b/>
                <w:sz w:val="6"/>
                <w:szCs w:val="6"/>
              </w:rPr>
            </w:pPr>
            <w:r w:rsidRPr="009D254C">
              <w:rPr>
                <w:rFonts w:ascii="Century Gothic" w:hAnsi="Century Gothic"/>
                <w:b/>
                <w:sz w:val="12"/>
                <w:szCs w:val="6"/>
              </w:rPr>
              <w:t>Evidence Strength</w:t>
            </w:r>
          </w:p>
        </w:tc>
        <w:tc>
          <w:tcPr>
            <w:tcW w:w="1701" w:type="dxa"/>
          </w:tcPr>
          <w:p w14:paraId="0CB61D7C"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Objectives</w:t>
            </w:r>
          </w:p>
        </w:tc>
        <w:tc>
          <w:tcPr>
            <w:tcW w:w="1843" w:type="dxa"/>
          </w:tcPr>
          <w:p w14:paraId="4195DB30"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Desired outcomes</w:t>
            </w:r>
          </w:p>
        </w:tc>
        <w:tc>
          <w:tcPr>
            <w:tcW w:w="1276" w:type="dxa"/>
          </w:tcPr>
          <w:p w14:paraId="2D06A2AC" w14:textId="77777777" w:rsidR="00297A90" w:rsidRPr="00297A90" w:rsidRDefault="00297A90" w:rsidP="00297A90">
            <w:pPr>
              <w:jc w:val="center"/>
              <w:rPr>
                <w:rFonts w:ascii="Century Gothic" w:hAnsi="Century Gothic"/>
                <w:b/>
                <w:sz w:val="20"/>
                <w:szCs w:val="20"/>
              </w:rPr>
            </w:pPr>
            <w:r w:rsidRPr="00297A90">
              <w:rPr>
                <w:rFonts w:ascii="Century Gothic" w:hAnsi="Century Gothic"/>
                <w:b/>
                <w:sz w:val="20"/>
                <w:szCs w:val="20"/>
              </w:rPr>
              <w:t xml:space="preserve">Summary  </w:t>
            </w:r>
            <w:r w:rsidRPr="00297A90">
              <w:rPr>
                <w:rFonts w:ascii="Century Gothic" w:hAnsi="Century Gothic"/>
                <w:b/>
                <w:bCs/>
                <w:sz w:val="20"/>
                <w:szCs w:val="20"/>
              </w:rPr>
              <w:t xml:space="preserve"> </w:t>
            </w:r>
            <w:r>
              <w:rPr>
                <w:rFonts w:ascii="Century Gothic" w:hAnsi="Century Gothic"/>
                <w:b/>
                <w:bCs/>
                <w:i/>
                <w:sz w:val="20"/>
                <w:szCs w:val="20"/>
              </w:rPr>
              <w:t xml:space="preserve">Evidence </w:t>
            </w:r>
          </w:p>
        </w:tc>
        <w:tc>
          <w:tcPr>
            <w:tcW w:w="1423" w:type="dxa"/>
            <w:shd w:val="clear" w:color="auto" w:fill="BDD6EE" w:themeFill="accent1" w:themeFillTint="66"/>
          </w:tcPr>
          <w:p w14:paraId="729B58FA"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 xml:space="preserve">Estimated Impact </w:t>
            </w:r>
          </w:p>
          <w:p w14:paraId="4CB16D60" w14:textId="77777777"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During 17/18</w:t>
            </w:r>
          </w:p>
        </w:tc>
      </w:tr>
    </w:tbl>
    <w:p w14:paraId="058BECDD" w14:textId="77777777" w:rsidR="0090238D" w:rsidRPr="00297A90" w:rsidRDefault="0090238D" w:rsidP="00F35A5A">
      <w:pPr>
        <w:tabs>
          <w:tab w:val="left" w:pos="8210"/>
        </w:tabs>
        <w:rPr>
          <w:rFonts w:ascii="Century Gothic" w:hAnsi="Century Gothic"/>
          <w:sz w:val="20"/>
          <w:szCs w:val="20"/>
        </w:rPr>
      </w:pPr>
    </w:p>
    <w:tbl>
      <w:tblPr>
        <w:tblStyle w:val="TableGrid"/>
        <w:tblpPr w:leftFromText="180" w:rightFromText="180" w:vertAnchor="text" w:horzAnchor="margin" w:tblpXSpec="center" w:tblpY="945"/>
        <w:tblW w:w="11335" w:type="dxa"/>
        <w:tblLayout w:type="fixed"/>
        <w:tblLook w:val="04A0" w:firstRow="1" w:lastRow="0" w:firstColumn="1" w:lastColumn="0" w:noHBand="0" w:noVBand="1"/>
      </w:tblPr>
      <w:tblGrid>
        <w:gridCol w:w="1985"/>
        <w:gridCol w:w="845"/>
        <w:gridCol w:w="1418"/>
        <w:gridCol w:w="850"/>
        <w:gridCol w:w="1707"/>
        <w:gridCol w:w="1843"/>
        <w:gridCol w:w="1270"/>
        <w:gridCol w:w="1417"/>
      </w:tblGrid>
      <w:tr w:rsidR="00297A90" w:rsidRPr="00297A90" w14:paraId="79853679" w14:textId="77777777" w:rsidTr="001855A3">
        <w:tc>
          <w:tcPr>
            <w:tcW w:w="1985" w:type="dxa"/>
          </w:tcPr>
          <w:p w14:paraId="640A9C2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Feedback </w:t>
            </w:r>
          </w:p>
          <w:p w14:paraId="06152AAF"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14:paraId="75133CF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14:paraId="7E177F56"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9 months</w:t>
            </w:r>
          </w:p>
        </w:tc>
        <w:tc>
          <w:tcPr>
            <w:tcW w:w="850" w:type="dxa"/>
          </w:tcPr>
          <w:p w14:paraId="667D06B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14:paraId="657894A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Individualised, targeted support to address gaps in learning.</w:t>
            </w:r>
          </w:p>
          <w:p w14:paraId="5DEB4DD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individualised support for self-esteem and confidence development</w:t>
            </w:r>
          </w:p>
        </w:tc>
        <w:tc>
          <w:tcPr>
            <w:tcW w:w="1843" w:type="dxa"/>
          </w:tcPr>
          <w:p w14:paraId="2715168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Instant feedback</w:t>
            </w:r>
          </w:p>
          <w:p w14:paraId="6F0E1D7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Children know and understand their next steps in their learning.</w:t>
            </w:r>
          </w:p>
        </w:tc>
        <w:tc>
          <w:tcPr>
            <w:tcW w:w="1270" w:type="dxa"/>
          </w:tcPr>
          <w:p w14:paraId="0B8C878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Very high impact for low cost</w:t>
            </w:r>
          </w:p>
        </w:tc>
        <w:tc>
          <w:tcPr>
            <w:tcW w:w="1417" w:type="dxa"/>
            <w:shd w:val="clear" w:color="auto" w:fill="BDD6EE" w:themeFill="accent1" w:themeFillTint="66"/>
          </w:tcPr>
          <w:p w14:paraId="29388CF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14:paraId="29308332" w14:textId="77777777" w:rsidTr="001855A3">
        <w:tc>
          <w:tcPr>
            <w:tcW w:w="1985" w:type="dxa"/>
          </w:tcPr>
          <w:p w14:paraId="0687B02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Meta Cognition approaches – learning to learn </w:t>
            </w:r>
          </w:p>
          <w:p w14:paraId="1E7C9252"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lastRenderedPageBreak/>
              <w:t>* Endorsed by EEF</w:t>
            </w:r>
          </w:p>
        </w:tc>
        <w:tc>
          <w:tcPr>
            <w:tcW w:w="845" w:type="dxa"/>
          </w:tcPr>
          <w:p w14:paraId="2C060D56"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 xml:space="preserve">££ </w:t>
            </w:r>
          </w:p>
        </w:tc>
        <w:tc>
          <w:tcPr>
            <w:tcW w:w="1418" w:type="dxa"/>
          </w:tcPr>
          <w:p w14:paraId="7F3A62E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8  months</w:t>
            </w:r>
          </w:p>
        </w:tc>
        <w:tc>
          <w:tcPr>
            <w:tcW w:w="850" w:type="dxa"/>
          </w:tcPr>
          <w:p w14:paraId="7DF0F66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14:paraId="2029E08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To support children to become </w:t>
            </w:r>
            <w:r w:rsidRPr="00297A90">
              <w:rPr>
                <w:rFonts w:ascii="Century Gothic" w:hAnsi="Century Gothic"/>
                <w:sz w:val="18"/>
                <w:szCs w:val="20"/>
              </w:rPr>
              <w:lastRenderedPageBreak/>
              <w:t>independent and self-regulated learners and to ensure that they understand how to learn.</w:t>
            </w:r>
          </w:p>
        </w:tc>
        <w:tc>
          <w:tcPr>
            <w:tcW w:w="1843" w:type="dxa"/>
          </w:tcPr>
          <w:p w14:paraId="01967DE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 xml:space="preserve">Children developing a growth mind-set </w:t>
            </w:r>
            <w:r w:rsidRPr="00297A90">
              <w:rPr>
                <w:rFonts w:ascii="Century Gothic" w:hAnsi="Century Gothic"/>
                <w:sz w:val="18"/>
                <w:szCs w:val="20"/>
              </w:rPr>
              <w:lastRenderedPageBreak/>
              <w:t xml:space="preserve">to believe in themselves and to build resilience when faced with difficult or challenged tasks. </w:t>
            </w:r>
          </w:p>
        </w:tc>
        <w:tc>
          <w:tcPr>
            <w:tcW w:w="1270" w:type="dxa"/>
          </w:tcPr>
          <w:p w14:paraId="05697E0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High impact for low cost</w:t>
            </w:r>
          </w:p>
        </w:tc>
        <w:tc>
          <w:tcPr>
            <w:tcW w:w="1417" w:type="dxa"/>
            <w:shd w:val="clear" w:color="auto" w:fill="BDD6EE" w:themeFill="accent1" w:themeFillTint="66"/>
          </w:tcPr>
          <w:p w14:paraId="3B14D4B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14:paraId="645D262E" w14:textId="77777777" w:rsidTr="001855A3">
        <w:tc>
          <w:tcPr>
            <w:tcW w:w="1985" w:type="dxa"/>
          </w:tcPr>
          <w:p w14:paraId="4525D72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Mastery Approach to learning </w:t>
            </w:r>
          </w:p>
        </w:tc>
        <w:tc>
          <w:tcPr>
            <w:tcW w:w="845" w:type="dxa"/>
          </w:tcPr>
          <w:p w14:paraId="57BCB42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14:paraId="7D58686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Unknown</w:t>
            </w:r>
          </w:p>
        </w:tc>
        <w:tc>
          <w:tcPr>
            <w:tcW w:w="850" w:type="dxa"/>
          </w:tcPr>
          <w:p w14:paraId="43AB0E2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U/K</w:t>
            </w:r>
          </w:p>
        </w:tc>
        <w:tc>
          <w:tcPr>
            <w:tcW w:w="1707" w:type="dxa"/>
          </w:tcPr>
          <w:p w14:paraId="144A4E5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ensure teachers aim to deliver lessons that enable all children to be challenged and to use scaffolding approaches to support learners</w:t>
            </w:r>
          </w:p>
        </w:tc>
        <w:tc>
          <w:tcPr>
            <w:tcW w:w="1843" w:type="dxa"/>
          </w:tcPr>
          <w:p w14:paraId="01AB986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Teachers teach to the highest attaining pupils providing support through scaffolding and resources for all other pupils within the class. The aim of no pupil being left behind and all pupils being challenged. </w:t>
            </w:r>
          </w:p>
        </w:tc>
        <w:tc>
          <w:tcPr>
            <w:tcW w:w="1270" w:type="dxa"/>
          </w:tcPr>
          <w:p w14:paraId="2F03520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cost very high impact</w:t>
            </w:r>
          </w:p>
          <w:p w14:paraId="2D6DEA5A" w14:textId="77777777" w:rsidR="00297A90" w:rsidRPr="00297A90" w:rsidRDefault="00297A90" w:rsidP="00297A90">
            <w:pPr>
              <w:rPr>
                <w:rFonts w:ascii="Century Gothic" w:hAnsi="Century Gothic"/>
                <w:sz w:val="18"/>
                <w:szCs w:val="20"/>
              </w:rPr>
            </w:pPr>
          </w:p>
          <w:p w14:paraId="6CC43E1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In house training by staff</w:t>
            </w:r>
          </w:p>
          <w:p w14:paraId="3F8E9F1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INSET training</w:t>
            </w:r>
          </w:p>
          <w:p w14:paraId="5D7A321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Class cover for training</w:t>
            </w:r>
          </w:p>
        </w:tc>
        <w:tc>
          <w:tcPr>
            <w:tcW w:w="1417" w:type="dxa"/>
            <w:shd w:val="clear" w:color="auto" w:fill="BDD6EE" w:themeFill="accent1" w:themeFillTint="66"/>
          </w:tcPr>
          <w:p w14:paraId="33E1469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Moderate impact as the approach has not been taught for long enough to fully assess impact </w:t>
            </w:r>
          </w:p>
        </w:tc>
      </w:tr>
      <w:tr w:rsidR="00297A90" w:rsidRPr="00297A90" w14:paraId="2256C6D2" w14:textId="77777777" w:rsidTr="001855A3">
        <w:tc>
          <w:tcPr>
            <w:tcW w:w="1985" w:type="dxa"/>
          </w:tcPr>
          <w:p w14:paraId="648E961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Adapting teaching to meet the learning styles </w:t>
            </w:r>
          </w:p>
          <w:p w14:paraId="4D1FDE78" w14:textId="77777777" w:rsidR="00297A90" w:rsidRPr="00297A90" w:rsidRDefault="00297A90" w:rsidP="00297A90">
            <w:pPr>
              <w:rPr>
                <w:rFonts w:ascii="Century Gothic" w:hAnsi="Century Gothic"/>
                <w:sz w:val="18"/>
                <w:szCs w:val="20"/>
              </w:rPr>
            </w:pPr>
          </w:p>
          <w:p w14:paraId="5AA688B2"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14:paraId="41D6EC1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14:paraId="6D2CA0A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2 months </w:t>
            </w:r>
          </w:p>
        </w:tc>
        <w:tc>
          <w:tcPr>
            <w:tcW w:w="850" w:type="dxa"/>
          </w:tcPr>
          <w:p w14:paraId="641CD0A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14:paraId="407DA5B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The idea underpinning learning styles is that we all have different approaches or styles of learning and that learning will therefore be more effective or more efficient if we are taught accordingly.</w:t>
            </w:r>
          </w:p>
        </w:tc>
        <w:tc>
          <w:tcPr>
            <w:tcW w:w="1843" w:type="dxa"/>
          </w:tcPr>
          <w:p w14:paraId="2F4AE11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Children’s learning needs are met through a quality first teaching</w:t>
            </w:r>
          </w:p>
        </w:tc>
        <w:tc>
          <w:tcPr>
            <w:tcW w:w="1270" w:type="dxa"/>
          </w:tcPr>
          <w:p w14:paraId="66A98B5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 for very little or no cost.</w:t>
            </w:r>
          </w:p>
        </w:tc>
        <w:tc>
          <w:tcPr>
            <w:tcW w:w="1417" w:type="dxa"/>
            <w:shd w:val="clear" w:color="auto" w:fill="BDD6EE" w:themeFill="accent1" w:themeFillTint="66"/>
          </w:tcPr>
          <w:p w14:paraId="11526E1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14:paraId="2A8EF260" w14:textId="77777777" w:rsidTr="001855A3">
        <w:tc>
          <w:tcPr>
            <w:tcW w:w="1985" w:type="dxa"/>
          </w:tcPr>
          <w:p w14:paraId="761624E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Additional adult support to provide interventions and targeted support.</w:t>
            </w:r>
          </w:p>
        </w:tc>
        <w:tc>
          <w:tcPr>
            <w:tcW w:w="845" w:type="dxa"/>
          </w:tcPr>
          <w:p w14:paraId="4A93929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£12.00 per hour for TA support</w:t>
            </w:r>
          </w:p>
        </w:tc>
        <w:tc>
          <w:tcPr>
            <w:tcW w:w="1418" w:type="dxa"/>
          </w:tcPr>
          <w:p w14:paraId="1A6C1D8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5 months </w:t>
            </w:r>
          </w:p>
        </w:tc>
        <w:tc>
          <w:tcPr>
            <w:tcW w:w="850" w:type="dxa"/>
          </w:tcPr>
          <w:p w14:paraId="40B66A83"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14:paraId="3120F796"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Individualised, targeted support to address gaps in learning.</w:t>
            </w:r>
          </w:p>
          <w:p w14:paraId="58C700B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individualised support for self-esteem and confidence development.</w:t>
            </w:r>
          </w:p>
        </w:tc>
        <w:tc>
          <w:tcPr>
            <w:tcW w:w="1843" w:type="dxa"/>
          </w:tcPr>
          <w:p w14:paraId="65737AC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Attainment gaps between eligible pupils and peers are diminished or closed.</w:t>
            </w:r>
          </w:p>
          <w:p w14:paraId="1A39AEE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More able eligible pupils achieve in line with peers</w:t>
            </w:r>
          </w:p>
          <w:p w14:paraId="31F8D8B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Pupils display increased resilience and confidence in the face of challenges.</w:t>
            </w:r>
          </w:p>
        </w:tc>
        <w:tc>
          <w:tcPr>
            <w:tcW w:w="1270" w:type="dxa"/>
          </w:tcPr>
          <w:p w14:paraId="329EF92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Unknown </w:t>
            </w:r>
          </w:p>
          <w:p w14:paraId="17C89BF1" w14:textId="77777777"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14:paraId="0613396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14:paraId="0AE08E4F" w14:textId="77777777" w:rsidTr="001855A3">
        <w:trPr>
          <w:trHeight w:val="500"/>
        </w:trPr>
        <w:tc>
          <w:tcPr>
            <w:tcW w:w="1985" w:type="dxa"/>
          </w:tcPr>
          <w:p w14:paraId="48F5164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Switch On Reading/Writing</w:t>
            </w:r>
          </w:p>
        </w:tc>
        <w:tc>
          <w:tcPr>
            <w:tcW w:w="845" w:type="dxa"/>
          </w:tcPr>
          <w:p w14:paraId="7D65887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£12.60 per hour for TA support </w:t>
            </w:r>
          </w:p>
        </w:tc>
        <w:tc>
          <w:tcPr>
            <w:tcW w:w="1418" w:type="dxa"/>
          </w:tcPr>
          <w:p w14:paraId="3B31778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+ 5 months </w:t>
            </w:r>
          </w:p>
        </w:tc>
        <w:tc>
          <w:tcPr>
            <w:tcW w:w="850" w:type="dxa"/>
          </w:tcPr>
          <w:p w14:paraId="73C258EA" w14:textId="77777777" w:rsidR="00297A90" w:rsidRPr="00297A90" w:rsidRDefault="00297A90" w:rsidP="00297A90">
            <w:pPr>
              <w:rPr>
                <w:rFonts w:ascii="Century Gothic" w:hAnsi="Century Gothic"/>
                <w:sz w:val="18"/>
                <w:szCs w:val="20"/>
              </w:rPr>
            </w:pPr>
          </w:p>
        </w:tc>
        <w:tc>
          <w:tcPr>
            <w:tcW w:w="1707" w:type="dxa"/>
          </w:tcPr>
          <w:p w14:paraId="01DA0D0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1:1 reading and writing programme </w:t>
            </w:r>
          </w:p>
        </w:tc>
        <w:tc>
          <w:tcPr>
            <w:tcW w:w="1843" w:type="dxa"/>
          </w:tcPr>
          <w:p w14:paraId="2532C7D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enable children’s reading age to catch up with or exceed their chronological age.</w:t>
            </w:r>
          </w:p>
        </w:tc>
        <w:tc>
          <w:tcPr>
            <w:tcW w:w="1270" w:type="dxa"/>
          </w:tcPr>
          <w:p w14:paraId="28297E7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Low cost for moderate impact</w:t>
            </w:r>
          </w:p>
        </w:tc>
        <w:tc>
          <w:tcPr>
            <w:tcW w:w="1417" w:type="dxa"/>
            <w:shd w:val="clear" w:color="auto" w:fill="BDD6EE" w:themeFill="accent1" w:themeFillTint="66"/>
          </w:tcPr>
          <w:p w14:paraId="5AE47EC7"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high cost 1:1 programme </w:t>
            </w:r>
          </w:p>
        </w:tc>
      </w:tr>
      <w:tr w:rsidR="00297A90" w:rsidRPr="00297A90" w14:paraId="04A31B18" w14:textId="77777777" w:rsidTr="001855A3">
        <w:trPr>
          <w:trHeight w:val="500"/>
        </w:trPr>
        <w:tc>
          <w:tcPr>
            <w:tcW w:w="1985" w:type="dxa"/>
          </w:tcPr>
          <w:p w14:paraId="63C0236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Structured conversations </w:t>
            </w:r>
          </w:p>
        </w:tc>
        <w:tc>
          <w:tcPr>
            <w:tcW w:w="845" w:type="dxa"/>
          </w:tcPr>
          <w:p w14:paraId="5D1ACA7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£19.62 per hour for Teacher to be released </w:t>
            </w:r>
          </w:p>
          <w:p w14:paraId="67D5D28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(internal class cover)</w:t>
            </w:r>
          </w:p>
        </w:tc>
        <w:tc>
          <w:tcPr>
            <w:tcW w:w="1418" w:type="dxa"/>
          </w:tcPr>
          <w:p w14:paraId="10F97D34" w14:textId="77777777" w:rsidR="00297A90" w:rsidRPr="00297A90" w:rsidRDefault="00297A90" w:rsidP="00297A90">
            <w:pPr>
              <w:rPr>
                <w:rFonts w:ascii="Century Gothic" w:hAnsi="Century Gothic"/>
                <w:sz w:val="18"/>
                <w:szCs w:val="20"/>
              </w:rPr>
            </w:pPr>
          </w:p>
        </w:tc>
        <w:tc>
          <w:tcPr>
            <w:tcW w:w="850" w:type="dxa"/>
          </w:tcPr>
          <w:p w14:paraId="4E44DB4D" w14:textId="77777777" w:rsidR="00297A90" w:rsidRPr="00297A90" w:rsidRDefault="00297A90" w:rsidP="00297A90">
            <w:pPr>
              <w:rPr>
                <w:rFonts w:ascii="Century Gothic" w:hAnsi="Century Gothic"/>
                <w:sz w:val="18"/>
                <w:szCs w:val="20"/>
              </w:rPr>
            </w:pPr>
          </w:p>
        </w:tc>
        <w:tc>
          <w:tcPr>
            <w:tcW w:w="1707" w:type="dxa"/>
          </w:tcPr>
          <w:p w14:paraId="429E07A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The pupils of SEND Level 2 and Pupil’s eligible for Premium pupil Grants receive termly meetings to review progress and </w:t>
            </w:r>
            <w:r w:rsidRPr="00297A90">
              <w:rPr>
                <w:rFonts w:ascii="Century Gothic" w:hAnsi="Century Gothic"/>
                <w:sz w:val="18"/>
                <w:szCs w:val="20"/>
              </w:rPr>
              <w:lastRenderedPageBreak/>
              <w:t>discuss support that their pupil is receiving</w:t>
            </w:r>
          </w:p>
        </w:tc>
        <w:tc>
          <w:tcPr>
            <w:tcW w:w="1843" w:type="dxa"/>
          </w:tcPr>
          <w:p w14:paraId="4398034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 xml:space="preserve">SEND/PP children make at least good progress. </w:t>
            </w:r>
          </w:p>
        </w:tc>
        <w:tc>
          <w:tcPr>
            <w:tcW w:w="1270" w:type="dxa"/>
          </w:tcPr>
          <w:p w14:paraId="39C2BFC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Low cost for moderate impact </w:t>
            </w:r>
          </w:p>
        </w:tc>
        <w:tc>
          <w:tcPr>
            <w:tcW w:w="1417" w:type="dxa"/>
            <w:shd w:val="clear" w:color="auto" w:fill="BDD6EE" w:themeFill="accent1" w:themeFillTint="66"/>
          </w:tcPr>
          <w:p w14:paraId="7F449207"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 covered internally so low cost</w:t>
            </w:r>
          </w:p>
        </w:tc>
      </w:tr>
      <w:tr w:rsidR="00297A90" w:rsidRPr="00297A90" w14:paraId="2995A817" w14:textId="77777777" w:rsidTr="001855A3">
        <w:trPr>
          <w:trHeight w:val="2519"/>
        </w:trPr>
        <w:tc>
          <w:tcPr>
            <w:tcW w:w="1985" w:type="dxa"/>
          </w:tcPr>
          <w:p w14:paraId="005327A3"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Contribution towards provision of additional teaching staff for Y6 pupils. </w:t>
            </w:r>
          </w:p>
          <w:p w14:paraId="1124495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reduce class size and target support</w:t>
            </w:r>
          </w:p>
          <w:p w14:paraId="381F7AFC" w14:textId="77777777" w:rsidR="00297A90" w:rsidRPr="00297A90" w:rsidRDefault="00297A90" w:rsidP="00297A90">
            <w:pPr>
              <w:rPr>
                <w:rFonts w:ascii="Century Gothic" w:hAnsi="Century Gothic"/>
                <w:sz w:val="18"/>
                <w:szCs w:val="20"/>
              </w:rPr>
            </w:pPr>
          </w:p>
          <w:p w14:paraId="2ABDE39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SPAG and 1:1 maths for year 6 targeted support</w:t>
            </w:r>
          </w:p>
          <w:p w14:paraId="51D176FE" w14:textId="77777777" w:rsidR="00297A90" w:rsidRPr="00297A90" w:rsidRDefault="00297A90" w:rsidP="00297A90">
            <w:pPr>
              <w:rPr>
                <w:sz w:val="18"/>
                <w:szCs w:val="20"/>
              </w:rPr>
            </w:pPr>
          </w:p>
          <w:p w14:paraId="6BCEC543"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14:paraId="7672971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£19.62 ph</w:t>
            </w:r>
          </w:p>
          <w:p w14:paraId="251C5CC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2.5 hours per week (£49.05 ) x 38 = £1,863.90 per year</w:t>
            </w:r>
          </w:p>
          <w:p w14:paraId="4C20E489" w14:textId="77777777" w:rsidR="00297A90" w:rsidRPr="00297A90" w:rsidRDefault="00297A90" w:rsidP="00297A90">
            <w:pPr>
              <w:rPr>
                <w:rFonts w:ascii="Century Gothic" w:hAnsi="Century Gothic"/>
                <w:sz w:val="18"/>
                <w:szCs w:val="20"/>
              </w:rPr>
            </w:pPr>
          </w:p>
          <w:p w14:paraId="24EC4139" w14:textId="77777777" w:rsidR="00297A90" w:rsidRPr="00297A90" w:rsidRDefault="00297A90" w:rsidP="00297A90">
            <w:pPr>
              <w:rPr>
                <w:rFonts w:ascii="Century Gothic" w:hAnsi="Century Gothic"/>
                <w:sz w:val="18"/>
                <w:szCs w:val="20"/>
              </w:rPr>
            </w:pPr>
          </w:p>
        </w:tc>
        <w:tc>
          <w:tcPr>
            <w:tcW w:w="1418" w:type="dxa"/>
          </w:tcPr>
          <w:p w14:paraId="168EFF4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3 months</w:t>
            </w:r>
          </w:p>
        </w:tc>
        <w:tc>
          <w:tcPr>
            <w:tcW w:w="850" w:type="dxa"/>
          </w:tcPr>
          <w:p w14:paraId="06E4ED6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14:paraId="1774B71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Ensure that eligible pupils have more access to quality first teaching, individual teacher-led intervention and support.</w:t>
            </w:r>
          </w:p>
        </w:tc>
        <w:tc>
          <w:tcPr>
            <w:tcW w:w="1843" w:type="dxa"/>
          </w:tcPr>
          <w:p w14:paraId="73A03D4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target learning in small groups to enable children to work towards achieving the expected level or above in reading, writing and maths</w:t>
            </w:r>
          </w:p>
        </w:tc>
        <w:tc>
          <w:tcPr>
            <w:tcW w:w="1270" w:type="dxa"/>
          </w:tcPr>
          <w:p w14:paraId="655AA8E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p w14:paraId="620F5C7E"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for high cost</w:t>
            </w:r>
          </w:p>
        </w:tc>
        <w:tc>
          <w:tcPr>
            <w:tcW w:w="1417" w:type="dxa"/>
            <w:shd w:val="clear" w:color="auto" w:fill="BDD6EE" w:themeFill="accent1" w:themeFillTint="66"/>
          </w:tcPr>
          <w:p w14:paraId="025C4A2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high cost </w:t>
            </w:r>
          </w:p>
        </w:tc>
      </w:tr>
      <w:tr w:rsidR="00297A90" w:rsidRPr="00297A90" w14:paraId="0DDC49E1" w14:textId="77777777" w:rsidTr="001855A3">
        <w:tc>
          <w:tcPr>
            <w:tcW w:w="1985" w:type="dxa"/>
          </w:tcPr>
          <w:p w14:paraId="6D5E3FBD" w14:textId="77777777" w:rsidR="00297A90" w:rsidRPr="00297A90" w:rsidRDefault="00297A90" w:rsidP="00297A90">
            <w:pPr>
              <w:rPr>
                <w:rFonts w:ascii="Century Gothic" w:hAnsi="Century Gothic"/>
                <w:sz w:val="18"/>
                <w:szCs w:val="20"/>
              </w:rPr>
            </w:pPr>
          </w:p>
          <w:p w14:paraId="53C02E2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Provision of trained ELSA </w:t>
            </w:r>
          </w:p>
        </w:tc>
        <w:tc>
          <w:tcPr>
            <w:tcW w:w="845" w:type="dxa"/>
          </w:tcPr>
          <w:p w14:paraId="0EB71E4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4 x days per week </w:t>
            </w:r>
          </w:p>
          <w:p w14:paraId="221165A8" w14:textId="77777777" w:rsidR="00297A90" w:rsidRPr="00297A90" w:rsidRDefault="00297A90" w:rsidP="00297A90">
            <w:pPr>
              <w:rPr>
                <w:rFonts w:ascii="Century Gothic" w:hAnsi="Century Gothic"/>
                <w:sz w:val="18"/>
                <w:szCs w:val="20"/>
              </w:rPr>
            </w:pPr>
          </w:p>
          <w:p w14:paraId="1075AC09" w14:textId="77777777" w:rsidR="00297A90" w:rsidRPr="00297A90" w:rsidRDefault="00297A90" w:rsidP="00297A90">
            <w:pPr>
              <w:rPr>
                <w:rFonts w:ascii="Century Gothic" w:hAnsi="Century Gothic"/>
                <w:sz w:val="18"/>
                <w:szCs w:val="20"/>
              </w:rPr>
            </w:pPr>
          </w:p>
          <w:p w14:paraId="0D558C1F" w14:textId="77777777" w:rsidR="00297A90" w:rsidRPr="00297A90" w:rsidRDefault="00297A90" w:rsidP="00297A90">
            <w:pPr>
              <w:rPr>
                <w:rFonts w:ascii="Century Gothic" w:hAnsi="Century Gothic"/>
                <w:sz w:val="18"/>
                <w:szCs w:val="20"/>
              </w:rPr>
            </w:pPr>
          </w:p>
          <w:p w14:paraId="25ED333E" w14:textId="77777777" w:rsidR="00297A90" w:rsidRPr="00297A90" w:rsidRDefault="00297A90" w:rsidP="00297A90">
            <w:pPr>
              <w:rPr>
                <w:rFonts w:ascii="Century Gothic" w:hAnsi="Century Gothic"/>
                <w:sz w:val="18"/>
                <w:szCs w:val="20"/>
              </w:rPr>
            </w:pPr>
          </w:p>
          <w:p w14:paraId="17D38AEC" w14:textId="77777777" w:rsidR="00297A90" w:rsidRPr="00297A90" w:rsidRDefault="00297A90" w:rsidP="00297A90">
            <w:pPr>
              <w:rPr>
                <w:rFonts w:ascii="Century Gothic" w:hAnsi="Century Gothic"/>
                <w:sz w:val="18"/>
                <w:szCs w:val="20"/>
              </w:rPr>
            </w:pPr>
          </w:p>
        </w:tc>
        <w:tc>
          <w:tcPr>
            <w:tcW w:w="1418" w:type="dxa"/>
          </w:tcPr>
          <w:p w14:paraId="2985387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Unknown </w:t>
            </w:r>
          </w:p>
        </w:tc>
        <w:tc>
          <w:tcPr>
            <w:tcW w:w="850" w:type="dxa"/>
          </w:tcPr>
          <w:p w14:paraId="76D3A73C" w14:textId="77777777" w:rsidR="00297A90" w:rsidRPr="00297A90" w:rsidRDefault="00297A90" w:rsidP="00297A90">
            <w:pPr>
              <w:rPr>
                <w:rFonts w:ascii="Century Gothic" w:hAnsi="Century Gothic"/>
                <w:sz w:val="18"/>
                <w:szCs w:val="20"/>
              </w:rPr>
            </w:pPr>
          </w:p>
        </w:tc>
        <w:tc>
          <w:tcPr>
            <w:tcW w:w="1707" w:type="dxa"/>
          </w:tcPr>
          <w:p w14:paraId="30C3949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remove barriers by:</w:t>
            </w:r>
          </w:p>
          <w:p w14:paraId="5A2959E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providing emotional support for eligible pupils.</w:t>
            </w:r>
          </w:p>
          <w:p w14:paraId="7F6B9B7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providing support and advice to families of eligible pupils experiencing difficulties.</w:t>
            </w:r>
          </w:p>
          <w:p w14:paraId="5E38BB56"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provide emotional support to families of eligible pupils experiencing emotional and mental health difficulties</w:t>
            </w:r>
          </w:p>
        </w:tc>
        <w:tc>
          <w:tcPr>
            <w:tcW w:w="1843" w:type="dxa"/>
          </w:tcPr>
          <w:p w14:paraId="4177C39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enable pupils to be emotionally ready to learn.</w:t>
            </w:r>
          </w:p>
          <w:p w14:paraId="2A980AB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improve pupils’ self-esteem.</w:t>
            </w:r>
          </w:p>
          <w:p w14:paraId="25DF0C0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enable families to provide better quality support for their child(ren).</w:t>
            </w:r>
          </w:p>
          <w:p w14:paraId="78DD5FA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that adults feel emotionally supported in order to be able to support and care for their child(ren) more effectively</w:t>
            </w:r>
          </w:p>
        </w:tc>
        <w:tc>
          <w:tcPr>
            <w:tcW w:w="1270" w:type="dxa"/>
          </w:tcPr>
          <w:p w14:paraId="5FAC68B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Essential support for vulnerable pupils. </w:t>
            </w:r>
          </w:p>
        </w:tc>
        <w:tc>
          <w:tcPr>
            <w:tcW w:w="1417" w:type="dxa"/>
            <w:shd w:val="clear" w:color="auto" w:fill="BDD6EE" w:themeFill="accent1" w:themeFillTint="66"/>
          </w:tcPr>
          <w:p w14:paraId="7439C12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New intervention Self esteem development of children assessed and displayed high impact on personal growth of pupils </w:t>
            </w:r>
          </w:p>
          <w:p w14:paraId="66B376AA" w14:textId="77777777" w:rsidR="00297A90" w:rsidRPr="00297A90" w:rsidRDefault="00297A90" w:rsidP="00297A90">
            <w:pPr>
              <w:rPr>
                <w:rFonts w:ascii="Century Gothic" w:hAnsi="Century Gothic"/>
                <w:sz w:val="18"/>
                <w:szCs w:val="20"/>
              </w:rPr>
            </w:pPr>
          </w:p>
        </w:tc>
      </w:tr>
      <w:tr w:rsidR="00297A90" w:rsidRPr="00297A90" w14:paraId="4903B152" w14:textId="77777777" w:rsidTr="001855A3">
        <w:tc>
          <w:tcPr>
            <w:tcW w:w="1985" w:type="dxa"/>
          </w:tcPr>
          <w:p w14:paraId="570AE25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Toe by toe</w:t>
            </w:r>
          </w:p>
          <w:p w14:paraId="579A779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Power of 2</w:t>
            </w:r>
          </w:p>
          <w:p w14:paraId="5BEA3D4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Plus 1  </w:t>
            </w:r>
          </w:p>
          <w:p w14:paraId="443DEF2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All 1:1 interventions</w:t>
            </w:r>
          </w:p>
          <w:p w14:paraId="170CE957" w14:textId="77777777" w:rsidR="00297A90" w:rsidRPr="00297A90" w:rsidRDefault="00297A90" w:rsidP="00297A90">
            <w:pPr>
              <w:rPr>
                <w:rFonts w:ascii="Century Gothic" w:hAnsi="Century Gothic"/>
                <w:sz w:val="18"/>
                <w:szCs w:val="20"/>
              </w:rPr>
            </w:pPr>
          </w:p>
        </w:tc>
        <w:tc>
          <w:tcPr>
            <w:tcW w:w="845" w:type="dxa"/>
          </w:tcPr>
          <w:p w14:paraId="6560623B"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£12.60 per hour for TA support</w:t>
            </w:r>
          </w:p>
        </w:tc>
        <w:tc>
          <w:tcPr>
            <w:tcW w:w="1418" w:type="dxa"/>
          </w:tcPr>
          <w:p w14:paraId="3DA5510B" w14:textId="77777777" w:rsidR="00297A90" w:rsidRPr="00297A90" w:rsidRDefault="00297A90" w:rsidP="00297A90">
            <w:pPr>
              <w:rPr>
                <w:rFonts w:ascii="Century Gothic" w:hAnsi="Century Gothic"/>
                <w:sz w:val="18"/>
                <w:szCs w:val="20"/>
              </w:rPr>
            </w:pPr>
          </w:p>
        </w:tc>
        <w:tc>
          <w:tcPr>
            <w:tcW w:w="850" w:type="dxa"/>
          </w:tcPr>
          <w:p w14:paraId="0A22E426" w14:textId="77777777" w:rsidR="00297A90" w:rsidRPr="00297A90" w:rsidRDefault="00297A90" w:rsidP="00297A90">
            <w:pPr>
              <w:rPr>
                <w:rFonts w:ascii="Century Gothic" w:hAnsi="Century Gothic"/>
                <w:sz w:val="18"/>
                <w:szCs w:val="20"/>
              </w:rPr>
            </w:pPr>
          </w:p>
        </w:tc>
        <w:tc>
          <w:tcPr>
            <w:tcW w:w="1707" w:type="dxa"/>
          </w:tcPr>
          <w:p w14:paraId="77972E6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To develop fluency of skills </w:t>
            </w:r>
          </w:p>
          <w:p w14:paraId="7DDC839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Build basic understanding of skills in maths and reading.</w:t>
            </w:r>
          </w:p>
        </w:tc>
        <w:tc>
          <w:tcPr>
            <w:tcW w:w="1843" w:type="dxa"/>
          </w:tcPr>
          <w:p w14:paraId="0FB0B456" w14:textId="77777777" w:rsidR="00297A90" w:rsidRPr="00297A90" w:rsidRDefault="00297A90" w:rsidP="00297A90">
            <w:pPr>
              <w:rPr>
                <w:rFonts w:ascii="Century Gothic" w:hAnsi="Century Gothic"/>
                <w:sz w:val="18"/>
                <w:szCs w:val="20"/>
              </w:rPr>
            </w:pPr>
          </w:p>
        </w:tc>
        <w:tc>
          <w:tcPr>
            <w:tcW w:w="1270" w:type="dxa"/>
          </w:tcPr>
          <w:p w14:paraId="09030C8E" w14:textId="77777777"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14:paraId="550557BC"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tc>
      </w:tr>
      <w:tr w:rsidR="00297A90" w:rsidRPr="00297A90" w14:paraId="23B8BD78" w14:textId="77777777" w:rsidTr="001855A3">
        <w:tc>
          <w:tcPr>
            <w:tcW w:w="1985" w:type="dxa"/>
          </w:tcPr>
          <w:p w14:paraId="2DB67174"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Beat dyslexia 1:1 intervention</w:t>
            </w:r>
          </w:p>
          <w:p w14:paraId="4B2B40BD" w14:textId="77777777" w:rsidR="00297A90" w:rsidRPr="00297A90" w:rsidRDefault="00297A90" w:rsidP="00297A90">
            <w:pPr>
              <w:rPr>
                <w:rFonts w:ascii="Century Gothic" w:hAnsi="Century Gothic"/>
                <w:sz w:val="18"/>
                <w:szCs w:val="20"/>
              </w:rPr>
            </w:pPr>
          </w:p>
        </w:tc>
        <w:tc>
          <w:tcPr>
            <w:tcW w:w="845" w:type="dxa"/>
          </w:tcPr>
          <w:p w14:paraId="555F651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£12.60 per hour for TA support</w:t>
            </w:r>
          </w:p>
          <w:p w14:paraId="47B5A8FA" w14:textId="77777777" w:rsidR="00297A90" w:rsidRPr="00297A90" w:rsidRDefault="00297A90" w:rsidP="00297A90">
            <w:pPr>
              <w:rPr>
                <w:rFonts w:ascii="Century Gothic" w:hAnsi="Century Gothic"/>
                <w:sz w:val="18"/>
                <w:szCs w:val="20"/>
              </w:rPr>
            </w:pPr>
          </w:p>
          <w:p w14:paraId="1F204A33"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1hr 20 minutes per week</w:t>
            </w:r>
          </w:p>
        </w:tc>
        <w:tc>
          <w:tcPr>
            <w:tcW w:w="1418" w:type="dxa"/>
          </w:tcPr>
          <w:p w14:paraId="34CB5607" w14:textId="77777777" w:rsidR="00297A90" w:rsidRPr="00297A90" w:rsidRDefault="00297A90" w:rsidP="00297A90">
            <w:pPr>
              <w:rPr>
                <w:rFonts w:ascii="Century Gothic" w:hAnsi="Century Gothic"/>
                <w:sz w:val="18"/>
                <w:szCs w:val="20"/>
              </w:rPr>
            </w:pPr>
          </w:p>
        </w:tc>
        <w:tc>
          <w:tcPr>
            <w:tcW w:w="850" w:type="dxa"/>
          </w:tcPr>
          <w:p w14:paraId="77B019AA" w14:textId="77777777" w:rsidR="00297A90" w:rsidRPr="00297A90" w:rsidRDefault="00297A90" w:rsidP="00297A90">
            <w:pPr>
              <w:rPr>
                <w:rFonts w:ascii="Century Gothic" w:hAnsi="Century Gothic"/>
                <w:sz w:val="18"/>
                <w:szCs w:val="20"/>
              </w:rPr>
            </w:pPr>
          </w:p>
        </w:tc>
        <w:tc>
          <w:tcPr>
            <w:tcW w:w="1707" w:type="dxa"/>
          </w:tcPr>
          <w:p w14:paraId="39D587C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To develop literacy skills through a repetitive kinaesthetic programme aimed to meet the learning needs of pupils with literacy difficulties.</w:t>
            </w:r>
          </w:p>
        </w:tc>
        <w:tc>
          <w:tcPr>
            <w:tcW w:w="1843" w:type="dxa"/>
          </w:tcPr>
          <w:p w14:paraId="4FC65187" w14:textId="77777777" w:rsidR="00297A90" w:rsidRPr="00297A90" w:rsidRDefault="00297A90" w:rsidP="00297A90">
            <w:pPr>
              <w:rPr>
                <w:rFonts w:ascii="Century Gothic" w:hAnsi="Century Gothic"/>
                <w:sz w:val="18"/>
                <w:szCs w:val="20"/>
              </w:rPr>
            </w:pPr>
          </w:p>
        </w:tc>
        <w:tc>
          <w:tcPr>
            <w:tcW w:w="1270" w:type="dxa"/>
          </w:tcPr>
          <w:p w14:paraId="0632946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p w14:paraId="5D738CD4" w14:textId="77777777" w:rsidR="00297A90" w:rsidRPr="00297A90" w:rsidRDefault="00297A90" w:rsidP="00297A90">
            <w:pPr>
              <w:rPr>
                <w:rFonts w:ascii="Century Gothic" w:hAnsi="Century Gothic"/>
                <w:sz w:val="18"/>
                <w:szCs w:val="20"/>
              </w:rPr>
            </w:pPr>
          </w:p>
          <w:p w14:paraId="34EE8C5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Evidenced in work</w:t>
            </w:r>
          </w:p>
        </w:tc>
        <w:tc>
          <w:tcPr>
            <w:tcW w:w="1417" w:type="dxa"/>
            <w:shd w:val="clear" w:color="auto" w:fill="BDD6EE" w:themeFill="accent1" w:themeFillTint="66"/>
          </w:tcPr>
          <w:p w14:paraId="3E89B71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Moderate impact high cost</w:t>
            </w:r>
          </w:p>
          <w:p w14:paraId="44421259" w14:textId="77777777" w:rsidR="00297A90" w:rsidRPr="00297A90" w:rsidRDefault="00297A90" w:rsidP="00297A90">
            <w:pPr>
              <w:rPr>
                <w:rFonts w:ascii="Century Gothic" w:hAnsi="Century Gothic"/>
                <w:sz w:val="18"/>
                <w:szCs w:val="20"/>
              </w:rPr>
            </w:pPr>
          </w:p>
          <w:p w14:paraId="35C6B91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Group work did not work for this intervention</w:t>
            </w:r>
          </w:p>
        </w:tc>
      </w:tr>
      <w:tr w:rsidR="00297A90" w:rsidRPr="00297A90" w14:paraId="022B754E" w14:textId="77777777" w:rsidTr="001855A3">
        <w:tc>
          <w:tcPr>
            <w:tcW w:w="1985" w:type="dxa"/>
          </w:tcPr>
          <w:p w14:paraId="01496AF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Non-contact time for teachers to review impact of support given to eligible pupils, through pupil progress discussions and meetings with pupils.</w:t>
            </w:r>
          </w:p>
          <w:p w14:paraId="7898DB9E"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lastRenderedPageBreak/>
              <w:t>* Endorsed by EEF</w:t>
            </w:r>
          </w:p>
        </w:tc>
        <w:tc>
          <w:tcPr>
            <w:tcW w:w="845" w:type="dxa"/>
          </w:tcPr>
          <w:p w14:paraId="1B2E397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w:t>
            </w:r>
          </w:p>
        </w:tc>
        <w:tc>
          <w:tcPr>
            <w:tcW w:w="1418" w:type="dxa"/>
          </w:tcPr>
          <w:p w14:paraId="575F02A9" w14:textId="77777777" w:rsidR="00297A90" w:rsidRPr="00297A90" w:rsidRDefault="00297A90" w:rsidP="00297A90">
            <w:pPr>
              <w:rPr>
                <w:rFonts w:ascii="Century Gothic" w:hAnsi="Century Gothic"/>
                <w:sz w:val="18"/>
                <w:szCs w:val="20"/>
              </w:rPr>
            </w:pPr>
          </w:p>
        </w:tc>
        <w:tc>
          <w:tcPr>
            <w:tcW w:w="850" w:type="dxa"/>
          </w:tcPr>
          <w:p w14:paraId="72F60055" w14:textId="77777777" w:rsidR="00297A90" w:rsidRPr="00297A90" w:rsidRDefault="00297A90" w:rsidP="00297A90">
            <w:pPr>
              <w:rPr>
                <w:rFonts w:ascii="Century Gothic" w:hAnsi="Century Gothic"/>
                <w:sz w:val="18"/>
                <w:szCs w:val="20"/>
              </w:rPr>
            </w:pPr>
          </w:p>
        </w:tc>
        <w:tc>
          <w:tcPr>
            <w:tcW w:w="1707" w:type="dxa"/>
          </w:tcPr>
          <w:p w14:paraId="6277AF2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impact of support is monitored frequently.</w:t>
            </w:r>
          </w:p>
          <w:p w14:paraId="2486F86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 To ensure pupils have a voice and their views </w:t>
            </w:r>
            <w:r w:rsidRPr="00297A90">
              <w:rPr>
                <w:rFonts w:ascii="Century Gothic" w:hAnsi="Century Gothic"/>
                <w:sz w:val="18"/>
                <w:szCs w:val="20"/>
              </w:rPr>
              <w:lastRenderedPageBreak/>
              <w:t>taken into account.</w:t>
            </w:r>
          </w:p>
        </w:tc>
        <w:tc>
          <w:tcPr>
            <w:tcW w:w="1843" w:type="dxa"/>
          </w:tcPr>
          <w:p w14:paraId="68F5739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 Attainment gaps between eligible pupils and peers are narrowed or closed.</w:t>
            </w:r>
          </w:p>
          <w:p w14:paraId="2B5F793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More able eligible pupils achieve in line with peers</w:t>
            </w:r>
          </w:p>
          <w:p w14:paraId="08B8F56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 Pupils display increased resilience and confidence in the face of challenges.</w:t>
            </w:r>
          </w:p>
        </w:tc>
        <w:tc>
          <w:tcPr>
            <w:tcW w:w="1270" w:type="dxa"/>
          </w:tcPr>
          <w:p w14:paraId="3AABA838" w14:textId="77777777"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14:paraId="6661357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QFT </w:t>
            </w:r>
          </w:p>
          <w:p w14:paraId="3A4D4796"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Pre Teach and Post Teach interventions</w:t>
            </w:r>
          </w:p>
          <w:p w14:paraId="41C01D29" w14:textId="77777777" w:rsidR="00297A90" w:rsidRPr="00297A90" w:rsidRDefault="00297A90" w:rsidP="00297A90">
            <w:pPr>
              <w:rPr>
                <w:rFonts w:ascii="Century Gothic" w:hAnsi="Century Gothic"/>
                <w:sz w:val="18"/>
                <w:szCs w:val="20"/>
              </w:rPr>
            </w:pPr>
          </w:p>
        </w:tc>
      </w:tr>
      <w:tr w:rsidR="00297A90" w:rsidRPr="00297A90" w14:paraId="3A6EFA27" w14:textId="77777777" w:rsidTr="001855A3">
        <w:tc>
          <w:tcPr>
            <w:tcW w:w="1985" w:type="dxa"/>
          </w:tcPr>
          <w:p w14:paraId="583FE8C8"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Teachers to have a clear understanding of the difference between Differentiation and personalisation of learning and to use this effectively in teaching.</w:t>
            </w:r>
          </w:p>
        </w:tc>
        <w:tc>
          <w:tcPr>
            <w:tcW w:w="845" w:type="dxa"/>
          </w:tcPr>
          <w:p w14:paraId="26D22A6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14:paraId="67B0C764" w14:textId="77777777" w:rsidR="00297A90" w:rsidRPr="00297A90" w:rsidRDefault="00297A90" w:rsidP="00297A90">
            <w:pPr>
              <w:rPr>
                <w:rFonts w:ascii="Century Gothic" w:hAnsi="Century Gothic"/>
                <w:sz w:val="18"/>
                <w:szCs w:val="20"/>
              </w:rPr>
            </w:pPr>
          </w:p>
        </w:tc>
        <w:tc>
          <w:tcPr>
            <w:tcW w:w="850" w:type="dxa"/>
          </w:tcPr>
          <w:p w14:paraId="03DE46B6" w14:textId="77777777" w:rsidR="00297A90" w:rsidRPr="00297A90" w:rsidRDefault="00297A90" w:rsidP="00297A90">
            <w:pPr>
              <w:rPr>
                <w:rFonts w:ascii="Century Gothic" w:hAnsi="Century Gothic"/>
                <w:sz w:val="18"/>
                <w:szCs w:val="20"/>
              </w:rPr>
            </w:pPr>
          </w:p>
        </w:tc>
        <w:tc>
          <w:tcPr>
            <w:tcW w:w="1707" w:type="dxa"/>
          </w:tcPr>
          <w:p w14:paraId="014B5F81"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1.24 SEND code of practice.</w:t>
            </w:r>
          </w:p>
        </w:tc>
        <w:tc>
          <w:tcPr>
            <w:tcW w:w="1843" w:type="dxa"/>
          </w:tcPr>
          <w:p w14:paraId="439B91DC" w14:textId="77777777" w:rsidR="00297A90" w:rsidRPr="00297A90" w:rsidRDefault="00297A90" w:rsidP="00297A90">
            <w:pPr>
              <w:rPr>
                <w:rFonts w:ascii="Century Gothic" w:hAnsi="Century Gothic"/>
                <w:sz w:val="18"/>
                <w:szCs w:val="20"/>
              </w:rPr>
            </w:pPr>
          </w:p>
        </w:tc>
        <w:tc>
          <w:tcPr>
            <w:tcW w:w="1270" w:type="dxa"/>
          </w:tcPr>
          <w:p w14:paraId="42376F07"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No cost for high impact </w:t>
            </w:r>
          </w:p>
        </w:tc>
        <w:tc>
          <w:tcPr>
            <w:tcW w:w="1417" w:type="dxa"/>
            <w:shd w:val="clear" w:color="auto" w:fill="BDD6EE" w:themeFill="accent1" w:themeFillTint="66"/>
          </w:tcPr>
          <w:p w14:paraId="63AB372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tc>
      </w:tr>
      <w:tr w:rsidR="00297A90" w:rsidRPr="00297A90" w14:paraId="33B4E144" w14:textId="77777777" w:rsidTr="001855A3">
        <w:tc>
          <w:tcPr>
            <w:tcW w:w="1985" w:type="dxa"/>
          </w:tcPr>
          <w:p w14:paraId="4E7F8C19"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Financial support for uniform, free places on educational visits, residential visits</w:t>
            </w:r>
          </w:p>
          <w:p w14:paraId="0E2E846F" w14:textId="77777777"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14:paraId="299B58A3"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Cost varies depending on allocation of need</w:t>
            </w:r>
          </w:p>
          <w:p w14:paraId="47A4358A" w14:textId="77777777" w:rsidR="00297A90" w:rsidRPr="00297A90" w:rsidRDefault="00297A90" w:rsidP="00297A90">
            <w:pPr>
              <w:rPr>
                <w:rFonts w:ascii="Century Gothic" w:hAnsi="Century Gothic"/>
                <w:sz w:val="18"/>
                <w:szCs w:val="20"/>
              </w:rPr>
            </w:pPr>
          </w:p>
          <w:p w14:paraId="01A6BE30"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p w14:paraId="74DADCC0" w14:textId="77777777" w:rsidR="00297A90" w:rsidRPr="00297A90" w:rsidRDefault="00297A90" w:rsidP="00297A90">
            <w:pPr>
              <w:rPr>
                <w:rFonts w:ascii="Century Gothic" w:hAnsi="Century Gothic"/>
                <w:sz w:val="18"/>
                <w:szCs w:val="20"/>
              </w:rPr>
            </w:pPr>
          </w:p>
          <w:p w14:paraId="0B539D21" w14:textId="77777777" w:rsidR="00297A90" w:rsidRPr="00297A90" w:rsidRDefault="00297A90" w:rsidP="00297A90">
            <w:pPr>
              <w:rPr>
                <w:rFonts w:ascii="Century Gothic" w:hAnsi="Century Gothic"/>
                <w:sz w:val="18"/>
                <w:szCs w:val="20"/>
              </w:rPr>
            </w:pPr>
          </w:p>
        </w:tc>
        <w:tc>
          <w:tcPr>
            <w:tcW w:w="1418" w:type="dxa"/>
          </w:tcPr>
          <w:p w14:paraId="21BF9EE2"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unknown</w:t>
            </w:r>
          </w:p>
        </w:tc>
        <w:tc>
          <w:tcPr>
            <w:tcW w:w="850" w:type="dxa"/>
          </w:tcPr>
          <w:p w14:paraId="4F3EF7CD" w14:textId="77777777" w:rsidR="00297A90" w:rsidRPr="00297A90" w:rsidRDefault="00297A90" w:rsidP="00297A90">
            <w:pPr>
              <w:rPr>
                <w:rFonts w:ascii="Century Gothic" w:hAnsi="Century Gothic"/>
                <w:sz w:val="18"/>
                <w:szCs w:val="20"/>
              </w:rPr>
            </w:pPr>
          </w:p>
        </w:tc>
        <w:tc>
          <w:tcPr>
            <w:tcW w:w="1707" w:type="dxa"/>
          </w:tcPr>
          <w:p w14:paraId="3DB55A0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eligible pupils have equal access to all extra-curricular activities.</w:t>
            </w:r>
          </w:p>
          <w:p w14:paraId="714C71B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eligible pupils have good quality sch</w:t>
            </w:r>
            <w:r>
              <w:rPr>
                <w:rFonts w:ascii="Century Gothic" w:hAnsi="Century Gothic"/>
                <w:sz w:val="18"/>
                <w:szCs w:val="20"/>
              </w:rPr>
              <w:t>ool uniform and other equipment</w:t>
            </w:r>
          </w:p>
        </w:tc>
        <w:tc>
          <w:tcPr>
            <w:tcW w:w="1843" w:type="dxa"/>
          </w:tcPr>
          <w:p w14:paraId="1CB4A21A"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- 100% of eligible pupils take part in residential visits, where these take place.</w:t>
            </w:r>
          </w:p>
          <w:p w14:paraId="58BB80B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Pupils make good academic, social and emotional progress, as barriers have been removed.</w:t>
            </w:r>
          </w:p>
        </w:tc>
        <w:tc>
          <w:tcPr>
            <w:tcW w:w="1270" w:type="dxa"/>
          </w:tcPr>
          <w:p w14:paraId="2C45819D"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Moderate cost - </w:t>
            </w:r>
          </w:p>
          <w:p w14:paraId="018A200F"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Building on life experiences for our disadvantaged </w:t>
            </w:r>
          </w:p>
        </w:tc>
        <w:tc>
          <w:tcPr>
            <w:tcW w:w="1417" w:type="dxa"/>
            <w:shd w:val="clear" w:color="auto" w:fill="BDD6EE" w:themeFill="accent1" w:themeFillTint="66"/>
          </w:tcPr>
          <w:p w14:paraId="2AFC7F85" w14:textId="77777777"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Support not taken up by parents </w:t>
            </w:r>
          </w:p>
        </w:tc>
      </w:tr>
    </w:tbl>
    <w:p w14:paraId="3D32CBC7" w14:textId="77777777" w:rsidR="00A72464" w:rsidRDefault="00A72464" w:rsidP="001E4A8F">
      <w:pPr>
        <w:rPr>
          <w:rFonts w:ascii="Century Gothic" w:hAnsi="Century Gothic"/>
          <w:b/>
          <w:bCs/>
          <w:sz w:val="24"/>
          <w:szCs w:val="20"/>
          <w:u w:val="single"/>
        </w:rPr>
      </w:pPr>
    </w:p>
    <w:p w14:paraId="60C059DC" w14:textId="77777777" w:rsidR="00A72464" w:rsidRDefault="00A72464" w:rsidP="001E4A8F">
      <w:pPr>
        <w:rPr>
          <w:rFonts w:ascii="Century Gothic" w:hAnsi="Century Gothic"/>
          <w:b/>
          <w:bCs/>
          <w:sz w:val="24"/>
          <w:szCs w:val="20"/>
          <w:u w:val="single"/>
        </w:rPr>
      </w:pPr>
    </w:p>
    <w:p w14:paraId="4E4436DF" w14:textId="77777777" w:rsidR="001E4A8F" w:rsidRPr="00297A90" w:rsidRDefault="001E4A8F" w:rsidP="001E4A8F">
      <w:pPr>
        <w:rPr>
          <w:rFonts w:ascii="Century Gothic" w:hAnsi="Century Gothic"/>
          <w:sz w:val="24"/>
          <w:szCs w:val="20"/>
          <w:u w:val="single"/>
        </w:rPr>
      </w:pPr>
      <w:r w:rsidRPr="00297A90">
        <w:rPr>
          <w:rFonts w:ascii="Century Gothic" w:hAnsi="Century Gothic"/>
          <w:b/>
          <w:bCs/>
          <w:sz w:val="24"/>
          <w:szCs w:val="20"/>
          <w:u w:val="single"/>
        </w:rPr>
        <w:t xml:space="preserve">Cost and evidence of impact is endorsed by EEF </w:t>
      </w:r>
    </w:p>
    <w:tbl>
      <w:tblPr>
        <w:tblStyle w:val="TableGrid"/>
        <w:tblW w:w="10632" w:type="dxa"/>
        <w:tblInd w:w="-431" w:type="dxa"/>
        <w:tblLook w:val="04A0" w:firstRow="1" w:lastRow="0" w:firstColumn="1" w:lastColumn="0" w:noHBand="0" w:noVBand="1"/>
      </w:tblPr>
      <w:tblGrid>
        <w:gridCol w:w="2553"/>
        <w:gridCol w:w="8079"/>
      </w:tblGrid>
      <w:tr w:rsidR="007459F4" w:rsidRPr="00297A90" w14:paraId="779AB100" w14:textId="77777777" w:rsidTr="00E46122">
        <w:tc>
          <w:tcPr>
            <w:tcW w:w="2553" w:type="dxa"/>
            <w:shd w:val="clear" w:color="auto" w:fill="BDD6EE" w:themeFill="accent1" w:themeFillTint="66"/>
          </w:tcPr>
          <w:p w14:paraId="29F9DCB5" w14:textId="77777777" w:rsidR="007459F4" w:rsidRPr="00297A90" w:rsidRDefault="007459F4" w:rsidP="007E61D8">
            <w:pPr>
              <w:rPr>
                <w:rFonts w:ascii="Century Gothic" w:hAnsi="Century Gothic"/>
                <w:b/>
                <w:sz w:val="20"/>
                <w:szCs w:val="20"/>
              </w:rPr>
            </w:pPr>
            <w:r w:rsidRPr="00297A90">
              <w:rPr>
                <w:rFonts w:ascii="Century Gothic" w:hAnsi="Century Gothic"/>
                <w:b/>
                <w:sz w:val="20"/>
                <w:szCs w:val="20"/>
              </w:rPr>
              <w:t>Cost</w:t>
            </w:r>
          </w:p>
        </w:tc>
        <w:tc>
          <w:tcPr>
            <w:tcW w:w="8079" w:type="dxa"/>
            <w:shd w:val="clear" w:color="auto" w:fill="BDD6EE" w:themeFill="accent1" w:themeFillTint="66"/>
          </w:tcPr>
          <w:p w14:paraId="7194E178" w14:textId="77777777" w:rsidR="007459F4" w:rsidRPr="00297A90" w:rsidRDefault="007459F4" w:rsidP="007E61D8">
            <w:pPr>
              <w:rPr>
                <w:rFonts w:ascii="Century Gothic" w:hAnsi="Century Gothic"/>
                <w:b/>
                <w:sz w:val="20"/>
                <w:szCs w:val="20"/>
              </w:rPr>
            </w:pPr>
            <w:r w:rsidRPr="00297A90">
              <w:rPr>
                <w:rFonts w:ascii="Century Gothic" w:hAnsi="Century Gothic"/>
                <w:b/>
                <w:sz w:val="20"/>
                <w:szCs w:val="20"/>
              </w:rPr>
              <w:t xml:space="preserve">Description </w:t>
            </w:r>
          </w:p>
        </w:tc>
      </w:tr>
      <w:tr w:rsidR="007459F4" w:rsidRPr="00297A90" w14:paraId="03FEEC43" w14:textId="77777777" w:rsidTr="00E46122">
        <w:tc>
          <w:tcPr>
            <w:tcW w:w="2553" w:type="dxa"/>
            <w:shd w:val="clear" w:color="auto" w:fill="FFFFFF" w:themeFill="background1"/>
          </w:tcPr>
          <w:p w14:paraId="0485494F"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085A1C5E"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 xml:space="preserve">Very </w:t>
            </w:r>
            <w:r w:rsidR="00D97DBE" w:rsidRPr="00297A90">
              <w:rPr>
                <w:rFonts w:ascii="Century Gothic" w:hAnsi="Century Gothic"/>
                <w:sz w:val="20"/>
                <w:szCs w:val="20"/>
              </w:rPr>
              <w:t xml:space="preserve">low </w:t>
            </w:r>
            <w:r w:rsidR="00D6068E" w:rsidRPr="00297A90">
              <w:rPr>
                <w:rFonts w:ascii="Century Gothic" w:hAnsi="Century Gothic"/>
                <w:sz w:val="20"/>
                <w:szCs w:val="20"/>
              </w:rPr>
              <w:t xml:space="preserve"> up to £2,000 per year / up to  £70 per pupil</w:t>
            </w:r>
          </w:p>
        </w:tc>
      </w:tr>
      <w:tr w:rsidR="007459F4" w:rsidRPr="00297A90" w14:paraId="70A9DE60" w14:textId="77777777" w:rsidTr="00E46122">
        <w:tc>
          <w:tcPr>
            <w:tcW w:w="2553" w:type="dxa"/>
            <w:shd w:val="clear" w:color="auto" w:fill="FFFFFF" w:themeFill="background1"/>
          </w:tcPr>
          <w:p w14:paraId="65BA7CF6"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3E58D32B" w14:textId="77777777" w:rsidR="007459F4" w:rsidRPr="00297A90" w:rsidRDefault="007459F4" w:rsidP="00D6068E">
            <w:pPr>
              <w:rPr>
                <w:rFonts w:ascii="Century Gothic" w:hAnsi="Century Gothic"/>
                <w:sz w:val="20"/>
                <w:szCs w:val="20"/>
              </w:rPr>
            </w:pPr>
            <w:r w:rsidRPr="00297A90">
              <w:rPr>
                <w:rFonts w:ascii="Century Gothic" w:hAnsi="Century Gothic"/>
                <w:sz w:val="20"/>
                <w:szCs w:val="20"/>
              </w:rPr>
              <w:t>Low</w:t>
            </w:r>
            <w:r w:rsidR="00D6068E" w:rsidRPr="00297A90">
              <w:rPr>
                <w:rFonts w:ascii="Century Gothic" w:hAnsi="Century Gothic"/>
                <w:sz w:val="20"/>
                <w:szCs w:val="20"/>
              </w:rPr>
              <w:t xml:space="preserve"> £2,000 to £5,000 per year /up to  £170 per pupil </w:t>
            </w:r>
          </w:p>
        </w:tc>
      </w:tr>
      <w:tr w:rsidR="007459F4" w:rsidRPr="00297A90" w14:paraId="3A4EF14E" w14:textId="77777777" w:rsidTr="00E46122">
        <w:tc>
          <w:tcPr>
            <w:tcW w:w="2553" w:type="dxa"/>
            <w:shd w:val="clear" w:color="auto" w:fill="FFFFFF" w:themeFill="background1"/>
          </w:tcPr>
          <w:p w14:paraId="3FC50D33"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05982EFA"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Moderate</w:t>
            </w:r>
            <w:r w:rsidR="00D6068E" w:rsidRPr="00297A90">
              <w:rPr>
                <w:rFonts w:ascii="Century Gothic" w:hAnsi="Century Gothic"/>
                <w:sz w:val="20"/>
                <w:szCs w:val="20"/>
              </w:rPr>
              <w:t xml:space="preserve"> £5,000 to £18, 000 per year up to  £170 per pupil</w:t>
            </w:r>
          </w:p>
        </w:tc>
      </w:tr>
      <w:tr w:rsidR="007459F4" w:rsidRPr="00297A90" w14:paraId="74421B1C" w14:textId="77777777" w:rsidTr="00E46122">
        <w:tc>
          <w:tcPr>
            <w:tcW w:w="2553" w:type="dxa"/>
            <w:shd w:val="clear" w:color="auto" w:fill="FFFFFF" w:themeFill="background1"/>
          </w:tcPr>
          <w:p w14:paraId="018C17EE"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767EA9B9"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High</w:t>
            </w:r>
            <w:r w:rsidR="00D6068E" w:rsidRPr="00297A90">
              <w:rPr>
                <w:rFonts w:ascii="Century Gothic" w:hAnsi="Century Gothic"/>
                <w:sz w:val="20"/>
                <w:szCs w:val="20"/>
              </w:rPr>
              <w:t xml:space="preserve"> £18, 000 up to £30, 000 per year up to £1,000 per pupil</w:t>
            </w:r>
          </w:p>
        </w:tc>
      </w:tr>
      <w:tr w:rsidR="007459F4" w:rsidRPr="00297A90" w14:paraId="734C0FA6" w14:textId="77777777" w:rsidTr="00E46122">
        <w:tc>
          <w:tcPr>
            <w:tcW w:w="2553" w:type="dxa"/>
            <w:shd w:val="clear" w:color="auto" w:fill="FFFFFF" w:themeFill="background1"/>
          </w:tcPr>
          <w:p w14:paraId="2717051F" w14:textId="77777777"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392C4B28" w14:textId="77777777" w:rsidR="007459F4" w:rsidRPr="00297A90" w:rsidRDefault="00D97DBE" w:rsidP="007E61D8">
            <w:pPr>
              <w:rPr>
                <w:rFonts w:ascii="Century Gothic" w:hAnsi="Century Gothic"/>
                <w:sz w:val="20"/>
                <w:szCs w:val="20"/>
              </w:rPr>
            </w:pPr>
            <w:r w:rsidRPr="00297A90">
              <w:rPr>
                <w:rFonts w:ascii="Century Gothic" w:hAnsi="Century Gothic"/>
                <w:sz w:val="20"/>
                <w:szCs w:val="20"/>
              </w:rPr>
              <w:t xml:space="preserve">Very </w:t>
            </w:r>
            <w:r w:rsidR="007459F4" w:rsidRPr="00297A90">
              <w:rPr>
                <w:rFonts w:ascii="Century Gothic" w:hAnsi="Century Gothic"/>
                <w:sz w:val="20"/>
                <w:szCs w:val="20"/>
              </w:rPr>
              <w:t>High</w:t>
            </w:r>
            <w:r w:rsidR="00D6068E" w:rsidRPr="00297A90">
              <w:rPr>
                <w:rFonts w:ascii="Century Gothic" w:hAnsi="Century Gothic"/>
                <w:sz w:val="20"/>
                <w:szCs w:val="20"/>
              </w:rPr>
              <w:t xml:space="preserve"> over £30,000 per year  approximately £1,200 per pupil</w:t>
            </w:r>
          </w:p>
        </w:tc>
      </w:tr>
    </w:tbl>
    <w:p w14:paraId="48015681" w14:textId="77777777" w:rsidR="00860C4D" w:rsidRPr="00297A90" w:rsidRDefault="00860C4D">
      <w:pPr>
        <w:rPr>
          <w:rFonts w:ascii="Century Gothic" w:hAnsi="Century Gothic"/>
          <w:sz w:val="20"/>
          <w:szCs w:val="20"/>
        </w:rPr>
      </w:pPr>
    </w:p>
    <w:tbl>
      <w:tblPr>
        <w:tblStyle w:val="TableGrid"/>
        <w:tblW w:w="10632" w:type="dxa"/>
        <w:tblInd w:w="-431" w:type="dxa"/>
        <w:tblLook w:val="04A0" w:firstRow="1" w:lastRow="0" w:firstColumn="1" w:lastColumn="0" w:noHBand="0" w:noVBand="1"/>
      </w:tblPr>
      <w:tblGrid>
        <w:gridCol w:w="2553"/>
        <w:gridCol w:w="8079"/>
      </w:tblGrid>
      <w:tr w:rsidR="008403FC" w:rsidRPr="00297A90" w14:paraId="25CA5F4B" w14:textId="77777777" w:rsidTr="00E46122">
        <w:tc>
          <w:tcPr>
            <w:tcW w:w="2553" w:type="dxa"/>
            <w:shd w:val="clear" w:color="auto" w:fill="BDD6EE" w:themeFill="accent1" w:themeFillTint="66"/>
          </w:tcPr>
          <w:p w14:paraId="76606ECC" w14:textId="77777777" w:rsidR="008403FC" w:rsidRPr="00297A90" w:rsidRDefault="008403FC" w:rsidP="007E61D8">
            <w:pPr>
              <w:rPr>
                <w:rFonts w:ascii="Century Gothic" w:hAnsi="Century Gothic"/>
                <w:b/>
                <w:sz w:val="20"/>
                <w:szCs w:val="20"/>
              </w:rPr>
            </w:pPr>
            <w:r w:rsidRPr="00297A90">
              <w:rPr>
                <w:rFonts w:ascii="Century Gothic" w:hAnsi="Century Gothic"/>
                <w:b/>
                <w:sz w:val="20"/>
                <w:szCs w:val="20"/>
              </w:rPr>
              <w:t>Evidence of impact</w:t>
            </w:r>
          </w:p>
        </w:tc>
        <w:tc>
          <w:tcPr>
            <w:tcW w:w="8079" w:type="dxa"/>
            <w:shd w:val="clear" w:color="auto" w:fill="BDD6EE" w:themeFill="accent1" w:themeFillTint="66"/>
          </w:tcPr>
          <w:p w14:paraId="6C878370" w14:textId="77777777" w:rsidR="008403FC" w:rsidRPr="00297A90" w:rsidRDefault="008403FC" w:rsidP="007E61D8">
            <w:pPr>
              <w:rPr>
                <w:rFonts w:ascii="Century Gothic" w:hAnsi="Century Gothic"/>
                <w:b/>
                <w:sz w:val="20"/>
                <w:szCs w:val="20"/>
              </w:rPr>
            </w:pPr>
            <w:r w:rsidRPr="00297A90">
              <w:rPr>
                <w:rFonts w:ascii="Century Gothic" w:hAnsi="Century Gothic"/>
                <w:b/>
                <w:sz w:val="20"/>
                <w:szCs w:val="20"/>
              </w:rPr>
              <w:t>Description</w:t>
            </w:r>
            <w:r w:rsidR="00F27019" w:rsidRPr="00297A90">
              <w:rPr>
                <w:rFonts w:ascii="Century Gothic" w:hAnsi="Century Gothic"/>
                <w:b/>
                <w:sz w:val="20"/>
                <w:szCs w:val="20"/>
              </w:rPr>
              <w:t xml:space="preserve"> of evidence gathered </w:t>
            </w:r>
          </w:p>
        </w:tc>
      </w:tr>
      <w:tr w:rsidR="008403FC" w:rsidRPr="00297A90" w14:paraId="3ADB2353" w14:textId="77777777" w:rsidTr="00E46122">
        <w:tc>
          <w:tcPr>
            <w:tcW w:w="2553" w:type="dxa"/>
            <w:shd w:val="clear" w:color="auto" w:fill="FFFFFF" w:themeFill="background1"/>
          </w:tcPr>
          <w:p w14:paraId="5FB6809C"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7770BBA2"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No systematic reviews</w:t>
            </w:r>
          </w:p>
        </w:tc>
      </w:tr>
      <w:tr w:rsidR="008403FC" w:rsidRPr="00297A90" w14:paraId="29FA5113" w14:textId="77777777" w:rsidTr="00E46122">
        <w:tc>
          <w:tcPr>
            <w:tcW w:w="2553" w:type="dxa"/>
            <w:shd w:val="clear" w:color="auto" w:fill="FFFFFF" w:themeFill="background1"/>
          </w:tcPr>
          <w:p w14:paraId="03E6E92B"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4C8BCB12"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Evidence of impact on attainment, cognitive or curriculum outcome</w:t>
            </w:r>
          </w:p>
        </w:tc>
      </w:tr>
      <w:tr w:rsidR="008403FC" w:rsidRPr="00297A90" w14:paraId="5A8F4BE8" w14:textId="77777777" w:rsidTr="00E46122">
        <w:tc>
          <w:tcPr>
            <w:tcW w:w="2553" w:type="dxa"/>
            <w:shd w:val="clear" w:color="auto" w:fill="FFFFFF" w:themeFill="background1"/>
          </w:tcPr>
          <w:p w14:paraId="03051016"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7446C8B9"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 xml:space="preserve">Two or more rigorous </w:t>
            </w:r>
            <w:r w:rsidR="00F0092F" w:rsidRPr="00297A90">
              <w:rPr>
                <w:rFonts w:ascii="Century Gothic" w:hAnsi="Century Gothic"/>
                <w:sz w:val="20"/>
                <w:szCs w:val="20"/>
              </w:rPr>
              <w:t>experimental studies with cognitive or curriculum outcome measures</w:t>
            </w:r>
          </w:p>
        </w:tc>
      </w:tr>
      <w:tr w:rsidR="008403FC" w:rsidRPr="00297A90" w14:paraId="4EC8A6C8" w14:textId="77777777" w:rsidTr="00E46122">
        <w:tc>
          <w:tcPr>
            <w:tcW w:w="2553" w:type="dxa"/>
            <w:shd w:val="clear" w:color="auto" w:fill="FFFFFF" w:themeFill="background1"/>
          </w:tcPr>
          <w:p w14:paraId="465FE703"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682E2EDC" w14:textId="77777777" w:rsidR="008403FC" w:rsidRPr="00297A90" w:rsidRDefault="00F0092F" w:rsidP="007E61D8">
            <w:pPr>
              <w:rPr>
                <w:rFonts w:ascii="Century Gothic" w:hAnsi="Century Gothic"/>
                <w:sz w:val="20"/>
                <w:szCs w:val="20"/>
              </w:rPr>
            </w:pPr>
            <w:r w:rsidRPr="00297A90">
              <w:rPr>
                <w:rFonts w:ascii="Century Gothic" w:hAnsi="Century Gothic"/>
                <w:sz w:val="20"/>
                <w:szCs w:val="20"/>
              </w:rPr>
              <w:t>Three or more well controlled experiments undertaken in schools using pupil attainment data.</w:t>
            </w:r>
          </w:p>
        </w:tc>
      </w:tr>
      <w:tr w:rsidR="008403FC" w:rsidRPr="00297A90" w14:paraId="694AEE5B" w14:textId="77777777" w:rsidTr="00E46122">
        <w:tc>
          <w:tcPr>
            <w:tcW w:w="2553" w:type="dxa"/>
            <w:shd w:val="clear" w:color="auto" w:fill="FFFFFF" w:themeFill="background1"/>
          </w:tcPr>
          <w:p w14:paraId="02B31FFA"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14:paraId="2CDE5AB7" w14:textId="77777777" w:rsidR="008403FC" w:rsidRPr="00297A90" w:rsidRDefault="008403FC" w:rsidP="007E61D8">
            <w:pPr>
              <w:rPr>
                <w:rFonts w:ascii="Century Gothic" w:hAnsi="Century Gothic"/>
                <w:sz w:val="20"/>
                <w:szCs w:val="20"/>
              </w:rPr>
            </w:pPr>
            <w:r w:rsidRPr="00297A90">
              <w:rPr>
                <w:rFonts w:ascii="Century Gothic" w:hAnsi="Century Gothic"/>
                <w:sz w:val="20"/>
                <w:szCs w:val="20"/>
              </w:rPr>
              <w:t xml:space="preserve">Consistent high quality evidence </w:t>
            </w:r>
            <w:r w:rsidR="00F0092F" w:rsidRPr="00297A90">
              <w:rPr>
                <w:rFonts w:ascii="Century Gothic" w:hAnsi="Century Gothic"/>
                <w:sz w:val="20"/>
                <w:szCs w:val="20"/>
              </w:rPr>
              <w:t>outcomes include standardised tests in subject areas.</w:t>
            </w:r>
          </w:p>
        </w:tc>
      </w:tr>
    </w:tbl>
    <w:p w14:paraId="7AA6FBA9" w14:textId="77777777" w:rsidR="00B42A08" w:rsidRPr="00297A90" w:rsidRDefault="00B42A08">
      <w:pPr>
        <w:rPr>
          <w:rFonts w:ascii="Century Gothic" w:hAnsi="Century Gothic"/>
          <w:sz w:val="20"/>
          <w:szCs w:val="20"/>
        </w:rPr>
      </w:pPr>
    </w:p>
    <w:tbl>
      <w:tblPr>
        <w:tblStyle w:val="TableGrid"/>
        <w:tblW w:w="10604" w:type="dxa"/>
        <w:tblInd w:w="-431" w:type="dxa"/>
        <w:tblLook w:val="04A0" w:firstRow="1" w:lastRow="0" w:firstColumn="1" w:lastColumn="0" w:noHBand="0" w:noVBand="1"/>
      </w:tblPr>
      <w:tblGrid>
        <w:gridCol w:w="10604"/>
      </w:tblGrid>
      <w:tr w:rsidR="00044540" w:rsidRPr="00297A90" w14:paraId="020576BF" w14:textId="77777777" w:rsidTr="008403FC">
        <w:tc>
          <w:tcPr>
            <w:tcW w:w="10604" w:type="dxa"/>
            <w:shd w:val="clear" w:color="auto" w:fill="9CC2E5" w:themeFill="accent1" w:themeFillTint="99"/>
          </w:tcPr>
          <w:p w14:paraId="73118418" w14:textId="77777777" w:rsidR="00044540" w:rsidRPr="00297A90" w:rsidRDefault="00044540" w:rsidP="00063932">
            <w:pPr>
              <w:rPr>
                <w:rFonts w:ascii="Century Gothic" w:hAnsi="Century Gothic"/>
                <w:b/>
                <w:sz w:val="20"/>
                <w:szCs w:val="20"/>
              </w:rPr>
            </w:pPr>
            <w:r w:rsidRPr="00297A90">
              <w:rPr>
                <w:rFonts w:ascii="Century Gothic" w:hAnsi="Century Gothic"/>
                <w:b/>
                <w:sz w:val="20"/>
                <w:szCs w:val="20"/>
              </w:rPr>
              <w:t xml:space="preserve">How this will be measured </w:t>
            </w:r>
          </w:p>
        </w:tc>
      </w:tr>
      <w:tr w:rsidR="00044540" w:rsidRPr="00297A90" w14:paraId="2597B1E2" w14:textId="77777777" w:rsidTr="008403FC">
        <w:tc>
          <w:tcPr>
            <w:tcW w:w="10604" w:type="dxa"/>
            <w:shd w:val="clear" w:color="auto" w:fill="auto"/>
          </w:tcPr>
          <w:p w14:paraId="26A931C3" w14:textId="77777777" w:rsidR="00B31F03" w:rsidRPr="00297A90" w:rsidRDefault="00044540" w:rsidP="00044540">
            <w:pPr>
              <w:rPr>
                <w:rFonts w:ascii="Century Gothic" w:hAnsi="Century Gothic"/>
                <w:sz w:val="20"/>
                <w:szCs w:val="20"/>
              </w:rPr>
            </w:pPr>
            <w:r w:rsidRPr="00297A90">
              <w:rPr>
                <w:rFonts w:ascii="Century Gothic" w:hAnsi="Century Gothic"/>
                <w:sz w:val="20"/>
                <w:szCs w:val="20"/>
              </w:rPr>
              <w:t>Pupil progress meetings take place each term and consist of discussi</w:t>
            </w:r>
            <w:r w:rsidR="004843F7">
              <w:rPr>
                <w:rFonts w:ascii="Century Gothic" w:hAnsi="Century Gothic"/>
                <w:sz w:val="20"/>
                <w:szCs w:val="20"/>
              </w:rPr>
              <w:t>ons with the class teacher and H</w:t>
            </w:r>
            <w:r w:rsidRPr="00297A90">
              <w:rPr>
                <w:rFonts w:ascii="Century Gothic" w:hAnsi="Century Gothic"/>
                <w:sz w:val="20"/>
                <w:szCs w:val="20"/>
              </w:rPr>
              <w:t>eadteacher. In the case of PPG</w:t>
            </w:r>
            <w:r w:rsidR="00A03252" w:rsidRPr="00297A90">
              <w:rPr>
                <w:rFonts w:ascii="Century Gothic" w:hAnsi="Century Gothic"/>
                <w:sz w:val="20"/>
                <w:szCs w:val="20"/>
              </w:rPr>
              <w:t xml:space="preserve"> pupils</w:t>
            </w:r>
            <w:r w:rsidR="00B31F03" w:rsidRPr="00297A90">
              <w:rPr>
                <w:rFonts w:ascii="Century Gothic" w:hAnsi="Century Gothic"/>
                <w:sz w:val="20"/>
                <w:szCs w:val="20"/>
              </w:rPr>
              <w:t>, every child is discussed in detail, regardless of their academic achievement.</w:t>
            </w:r>
          </w:p>
          <w:p w14:paraId="43E6DE68" w14:textId="77777777" w:rsidR="00B31F03" w:rsidRPr="00297A90" w:rsidRDefault="00B31F03" w:rsidP="00044540">
            <w:pPr>
              <w:rPr>
                <w:rFonts w:ascii="Century Gothic" w:hAnsi="Century Gothic"/>
                <w:sz w:val="20"/>
                <w:szCs w:val="20"/>
              </w:rPr>
            </w:pPr>
          </w:p>
          <w:p w14:paraId="0AEF2116" w14:textId="77777777" w:rsidR="00B31F03" w:rsidRPr="00297A90" w:rsidRDefault="00B31F03" w:rsidP="00044540">
            <w:pPr>
              <w:rPr>
                <w:rFonts w:ascii="Century Gothic" w:hAnsi="Century Gothic"/>
                <w:sz w:val="20"/>
                <w:szCs w:val="20"/>
              </w:rPr>
            </w:pPr>
            <w:r w:rsidRPr="00297A90">
              <w:rPr>
                <w:rFonts w:ascii="Century Gothic" w:hAnsi="Century Gothic"/>
                <w:sz w:val="20"/>
                <w:szCs w:val="20"/>
              </w:rPr>
              <w:t>Targets for achievement are reviewed and set at each meeting.</w:t>
            </w:r>
          </w:p>
          <w:p w14:paraId="12D512A6" w14:textId="77777777" w:rsidR="00B31F03" w:rsidRPr="00297A90" w:rsidRDefault="00B31F03" w:rsidP="00044540">
            <w:pPr>
              <w:rPr>
                <w:rFonts w:ascii="Century Gothic" w:hAnsi="Century Gothic"/>
                <w:sz w:val="20"/>
                <w:szCs w:val="20"/>
              </w:rPr>
            </w:pPr>
          </w:p>
          <w:p w14:paraId="133932FD" w14:textId="77777777" w:rsidR="00044540" w:rsidRPr="00297A90" w:rsidRDefault="00421025" w:rsidP="00044540">
            <w:pPr>
              <w:rPr>
                <w:rFonts w:ascii="Century Gothic" w:hAnsi="Century Gothic"/>
                <w:sz w:val="20"/>
                <w:szCs w:val="20"/>
              </w:rPr>
            </w:pPr>
            <w:r w:rsidRPr="00297A90">
              <w:rPr>
                <w:rFonts w:ascii="Century Gothic" w:hAnsi="Century Gothic"/>
                <w:sz w:val="20"/>
                <w:szCs w:val="20"/>
              </w:rPr>
              <w:t>Progress of PPG pupils will be compared from their starting points and in comparison, with their peers</w:t>
            </w:r>
            <w:r w:rsidR="00B31F03" w:rsidRPr="00297A90">
              <w:rPr>
                <w:rFonts w:ascii="Century Gothic" w:hAnsi="Century Gothic"/>
                <w:sz w:val="20"/>
                <w:szCs w:val="20"/>
              </w:rPr>
              <w:t xml:space="preserve"> in school and nationally, where data is available</w:t>
            </w:r>
            <w:r w:rsidRPr="00297A90">
              <w:rPr>
                <w:rFonts w:ascii="Century Gothic" w:hAnsi="Century Gothic"/>
                <w:sz w:val="20"/>
                <w:szCs w:val="20"/>
              </w:rPr>
              <w:t xml:space="preserve">. </w:t>
            </w:r>
          </w:p>
          <w:p w14:paraId="1465CEBB" w14:textId="77777777" w:rsidR="00B31F03" w:rsidRPr="00297A90" w:rsidRDefault="00B31F03" w:rsidP="00044540">
            <w:pPr>
              <w:rPr>
                <w:rFonts w:ascii="Century Gothic" w:hAnsi="Century Gothic"/>
                <w:sz w:val="20"/>
                <w:szCs w:val="20"/>
              </w:rPr>
            </w:pPr>
          </w:p>
          <w:p w14:paraId="20B8A5F7" w14:textId="77777777" w:rsidR="00421025" w:rsidRPr="00297A90" w:rsidRDefault="00B31F03" w:rsidP="00044540">
            <w:pPr>
              <w:rPr>
                <w:rFonts w:ascii="Century Gothic" w:hAnsi="Century Gothic"/>
                <w:sz w:val="20"/>
                <w:szCs w:val="20"/>
              </w:rPr>
            </w:pPr>
            <w:r w:rsidRPr="00297A90">
              <w:rPr>
                <w:rFonts w:ascii="Century Gothic" w:hAnsi="Century Gothic"/>
                <w:sz w:val="20"/>
                <w:szCs w:val="20"/>
              </w:rPr>
              <w:t>Other outcomes (such as social or emotional) are monitored</w:t>
            </w:r>
            <w:r w:rsidR="007D3A28" w:rsidRPr="00297A90">
              <w:rPr>
                <w:rFonts w:ascii="Century Gothic" w:hAnsi="Century Gothic"/>
                <w:sz w:val="20"/>
                <w:szCs w:val="20"/>
              </w:rPr>
              <w:t xml:space="preserve"> through</w:t>
            </w:r>
            <w:r w:rsidRPr="00297A90">
              <w:rPr>
                <w:rFonts w:ascii="Century Gothic" w:hAnsi="Century Gothic"/>
                <w:sz w:val="20"/>
                <w:szCs w:val="20"/>
              </w:rPr>
              <w:t xml:space="preserve"> </w:t>
            </w:r>
            <w:r w:rsidR="00421025" w:rsidRPr="00297A90">
              <w:rPr>
                <w:rFonts w:ascii="Century Gothic" w:hAnsi="Century Gothic"/>
                <w:sz w:val="20"/>
                <w:szCs w:val="20"/>
              </w:rPr>
              <w:t xml:space="preserve">observation, </w:t>
            </w:r>
            <w:r w:rsidR="007D3A28" w:rsidRPr="00297A90">
              <w:rPr>
                <w:rFonts w:ascii="Century Gothic" w:hAnsi="Century Gothic"/>
                <w:sz w:val="20"/>
                <w:szCs w:val="20"/>
              </w:rPr>
              <w:t>Boxall Profile, pupil voice, pupil behaviour records</w:t>
            </w:r>
            <w:r w:rsidRPr="00297A90">
              <w:rPr>
                <w:rFonts w:ascii="Century Gothic" w:hAnsi="Century Gothic"/>
                <w:sz w:val="20"/>
                <w:szCs w:val="20"/>
              </w:rPr>
              <w:t>.</w:t>
            </w:r>
            <w:r w:rsidR="00421025" w:rsidRPr="00297A90">
              <w:rPr>
                <w:rFonts w:ascii="Century Gothic" w:hAnsi="Century Gothic"/>
                <w:sz w:val="20"/>
                <w:szCs w:val="20"/>
              </w:rPr>
              <w:t xml:space="preserve"> </w:t>
            </w:r>
          </w:p>
          <w:p w14:paraId="66C3B9E3" w14:textId="77777777" w:rsidR="00B31F03" w:rsidRPr="00297A90" w:rsidRDefault="00B31F03" w:rsidP="00044540">
            <w:pPr>
              <w:rPr>
                <w:rFonts w:ascii="Century Gothic" w:hAnsi="Century Gothic"/>
                <w:sz w:val="20"/>
                <w:szCs w:val="20"/>
              </w:rPr>
            </w:pPr>
          </w:p>
          <w:p w14:paraId="7DBF2C67" w14:textId="77777777" w:rsidR="00B31F03" w:rsidRPr="00297A90" w:rsidRDefault="00B31F03" w:rsidP="00044540">
            <w:pPr>
              <w:rPr>
                <w:rFonts w:ascii="Century Gothic" w:hAnsi="Century Gothic"/>
                <w:sz w:val="20"/>
                <w:szCs w:val="20"/>
              </w:rPr>
            </w:pPr>
            <w:r w:rsidRPr="00297A90">
              <w:rPr>
                <w:rFonts w:ascii="Century Gothic" w:hAnsi="Century Gothic"/>
                <w:sz w:val="20"/>
                <w:szCs w:val="20"/>
              </w:rPr>
              <w:t>The Governing Body will monitor the progress and attainment of these pupils.</w:t>
            </w:r>
          </w:p>
          <w:p w14:paraId="2A175DAF" w14:textId="77777777" w:rsidR="00B31F03" w:rsidRPr="00297A90" w:rsidRDefault="00B31F03" w:rsidP="00044540">
            <w:pPr>
              <w:rPr>
                <w:rFonts w:ascii="Century Gothic" w:hAnsi="Century Gothic"/>
                <w:sz w:val="20"/>
                <w:szCs w:val="20"/>
              </w:rPr>
            </w:pPr>
          </w:p>
          <w:p w14:paraId="5D71DC90" w14:textId="77777777" w:rsidR="00A03252" w:rsidRPr="00297A90" w:rsidRDefault="00B31F03" w:rsidP="00B31F03">
            <w:pPr>
              <w:rPr>
                <w:rFonts w:ascii="Century Gothic" w:hAnsi="Century Gothic"/>
                <w:sz w:val="20"/>
                <w:szCs w:val="20"/>
              </w:rPr>
            </w:pPr>
            <w:r w:rsidRPr="00297A90">
              <w:rPr>
                <w:rFonts w:ascii="Century Gothic" w:hAnsi="Century Gothic"/>
                <w:sz w:val="20"/>
                <w:szCs w:val="20"/>
              </w:rPr>
              <w:t>The Pupil Premium Governor will monitor the impact of the school’s strategies through termly visits.</w:t>
            </w:r>
          </w:p>
          <w:p w14:paraId="74275FEB" w14:textId="77777777" w:rsidR="00ED0B37" w:rsidRPr="00297A90" w:rsidRDefault="00ED0B37" w:rsidP="00B31F03">
            <w:pPr>
              <w:rPr>
                <w:rFonts w:ascii="Century Gothic" w:hAnsi="Century Gothic"/>
                <w:sz w:val="20"/>
                <w:szCs w:val="20"/>
              </w:rPr>
            </w:pPr>
          </w:p>
        </w:tc>
      </w:tr>
    </w:tbl>
    <w:p w14:paraId="478FFA27" w14:textId="77777777" w:rsidR="00D42D2E" w:rsidRPr="00D42D2E" w:rsidRDefault="00D42D2E" w:rsidP="00D42D2E">
      <w:pPr>
        <w:tabs>
          <w:tab w:val="left" w:pos="1165"/>
        </w:tabs>
        <w:rPr>
          <w:rFonts w:ascii="Century Gothic" w:hAnsi="Century Gothic"/>
          <w:sz w:val="20"/>
          <w:szCs w:val="20"/>
        </w:rPr>
      </w:pPr>
      <w:r>
        <w:rPr>
          <w:rFonts w:ascii="Century Gothic" w:hAnsi="Century Gothic"/>
          <w:sz w:val="20"/>
          <w:szCs w:val="20"/>
        </w:rPr>
        <w:lastRenderedPageBreak/>
        <w:tab/>
      </w:r>
      <w:r w:rsidRPr="00297A90">
        <w:rPr>
          <w:rFonts w:ascii="Century Gothic" w:hAnsi="Century Gothic"/>
          <w:sz w:val="20"/>
          <w:szCs w:val="20"/>
          <w:u w:val="single"/>
        </w:rPr>
        <w:t xml:space="preserve"> </w:t>
      </w:r>
    </w:p>
    <w:p w14:paraId="797C75D8" w14:textId="77777777" w:rsidR="00E46122" w:rsidRPr="00297A90" w:rsidRDefault="00D42D2E" w:rsidP="00D42D2E">
      <w:pPr>
        <w:pBdr>
          <w:top w:val="single" w:sz="4" w:space="1" w:color="auto"/>
          <w:left w:val="single" w:sz="4" w:space="20" w:color="auto"/>
          <w:bottom w:val="single" w:sz="4" w:space="2" w:color="auto"/>
          <w:right w:val="single" w:sz="4" w:space="31" w:color="auto"/>
        </w:pBdr>
        <w:shd w:val="clear" w:color="auto" w:fill="BDD6EE" w:themeFill="accent1" w:themeFillTint="66"/>
        <w:jc w:val="center"/>
        <w:rPr>
          <w:rFonts w:ascii="Century Gothic" w:hAnsi="Century Gothic"/>
          <w:b/>
          <w:sz w:val="20"/>
          <w:szCs w:val="20"/>
        </w:rPr>
      </w:pPr>
      <w:r>
        <w:rPr>
          <w:rFonts w:ascii="Century Gothic" w:hAnsi="Century Gothic"/>
          <w:b/>
          <w:sz w:val="20"/>
          <w:szCs w:val="20"/>
        </w:rPr>
        <w:t>Summary of Pupil Premium</w:t>
      </w:r>
    </w:p>
    <w:p w14:paraId="36C1CAD8" w14:textId="77777777" w:rsidR="00D53374" w:rsidRPr="00297A90" w:rsidRDefault="00D53374" w:rsidP="00D53374">
      <w:pPr>
        <w:rPr>
          <w:rFonts w:ascii="Century Gothic" w:hAnsi="Century Gothic"/>
          <w:sz w:val="20"/>
          <w:szCs w:val="20"/>
        </w:rPr>
      </w:pPr>
      <w:r w:rsidRPr="00297A90">
        <w:rPr>
          <w:rFonts w:ascii="Century Gothic" w:hAnsi="Century Gothic"/>
          <w:sz w:val="20"/>
          <w:szCs w:val="20"/>
        </w:rPr>
        <w:t>It has been recognised that, and Lambley adopt the approach that our disadvantaged Pupils will benefit from:</w:t>
      </w:r>
    </w:p>
    <w:p w14:paraId="438F7F2F" w14:textId="77777777" w:rsidR="00440D2B" w:rsidRPr="00297A90" w:rsidRDefault="00440D2B" w:rsidP="00440D2B">
      <w:pPr>
        <w:pStyle w:val="ListParagraph"/>
        <w:numPr>
          <w:ilvl w:val="0"/>
          <w:numId w:val="11"/>
        </w:numPr>
        <w:rPr>
          <w:rFonts w:ascii="Century Gothic" w:hAnsi="Century Gothic"/>
          <w:sz w:val="20"/>
          <w:szCs w:val="20"/>
        </w:rPr>
      </w:pPr>
      <w:r w:rsidRPr="00297A90">
        <w:rPr>
          <w:rFonts w:ascii="Century Gothic" w:hAnsi="Century Gothic"/>
          <w:sz w:val="20"/>
          <w:szCs w:val="20"/>
        </w:rPr>
        <w:t>Quality first teaching</w:t>
      </w:r>
    </w:p>
    <w:p w14:paraId="730F092F"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Challenging activities</w:t>
      </w:r>
    </w:p>
    <w:p w14:paraId="22E04B7C"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Problem-solving and reasoning activities</w:t>
      </w:r>
    </w:p>
    <w:p w14:paraId="11BC8DD2"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Use of talk structures so no children can opt out</w:t>
      </w:r>
    </w:p>
    <w:p w14:paraId="0999667E"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 xml:space="preserve">Pace – lessons have a momentum </w:t>
      </w:r>
    </w:p>
    <w:p w14:paraId="5CFDA1E6"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Good pitch to the lesson – with ‘challenge’ built in</w:t>
      </w:r>
    </w:p>
    <w:p w14:paraId="0938E241"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Children know what they need to do to move forward- dialogue with their teacher and highly effective feedback.</w:t>
      </w:r>
    </w:p>
    <w:p w14:paraId="664C8817"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Well organised classrooms where children can take responsibility</w:t>
      </w:r>
    </w:p>
    <w:p w14:paraId="210DC834"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Children demonstrating the skills of independent learning – able to use and take care of a range of resources, able to organise themselves, able to manage time effectively within lessons</w:t>
      </w:r>
    </w:p>
    <w:p w14:paraId="28C6314F"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Good behaviour and clear behaviour management systems that are clearly understood and used by children</w:t>
      </w:r>
    </w:p>
    <w:p w14:paraId="565E62F0"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Not underestimating potential despite starting-points</w:t>
      </w:r>
    </w:p>
    <w:p w14:paraId="7E0676B6"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Building Learning Power (Growth Mind Set and self – regulated learners)</w:t>
      </w:r>
    </w:p>
    <w:p w14:paraId="5905290A"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Mixed ability learning</w:t>
      </w:r>
    </w:p>
    <w:p w14:paraId="36044777" w14:textId="77777777"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Use the word ‘learning’ not ‘work’</w:t>
      </w:r>
    </w:p>
    <w:p w14:paraId="5D366A1C" w14:textId="77777777" w:rsidR="002A4D54" w:rsidRDefault="00D53374" w:rsidP="003C46BF">
      <w:pPr>
        <w:jc w:val="center"/>
        <w:rPr>
          <w:rFonts w:ascii="Century Gothic" w:hAnsi="Century Gothic"/>
          <w:sz w:val="20"/>
          <w:szCs w:val="20"/>
        </w:rPr>
      </w:pPr>
      <w:r w:rsidRPr="00297A90">
        <w:rPr>
          <w:rFonts w:ascii="Century Gothic" w:hAnsi="Century Gothic"/>
          <w:sz w:val="20"/>
          <w:szCs w:val="20"/>
        </w:rPr>
        <w:t>RESEARCH SAYS: GOOD TEACHING IS MORE OF A FACTOR IN SUCCESS THAN SOCIO-ECONOMIC FACTORS</w:t>
      </w:r>
    </w:p>
    <w:p w14:paraId="0B9191C3" w14:textId="77777777" w:rsidR="002A4D54" w:rsidRDefault="002A4D54" w:rsidP="005A1FE3">
      <w:pPr>
        <w:rPr>
          <w:rFonts w:ascii="Century Gothic" w:hAnsi="Century Gothic"/>
          <w:sz w:val="20"/>
          <w:szCs w:val="20"/>
        </w:rPr>
      </w:pPr>
    </w:p>
    <w:p w14:paraId="6A91944B" w14:textId="77777777" w:rsidR="00D42D2E" w:rsidRDefault="00D42D2E" w:rsidP="005A1FE3">
      <w:pPr>
        <w:rPr>
          <w:rFonts w:ascii="Century Gothic" w:hAnsi="Century Gothic"/>
          <w:sz w:val="20"/>
          <w:szCs w:val="20"/>
        </w:rPr>
      </w:pPr>
    </w:p>
    <w:p w14:paraId="6DF2F2C3" w14:textId="77777777" w:rsidR="00D42D2E" w:rsidRDefault="00D42D2E" w:rsidP="005A1FE3">
      <w:pPr>
        <w:rPr>
          <w:rFonts w:ascii="Century Gothic" w:hAnsi="Century Gothic"/>
          <w:sz w:val="20"/>
          <w:szCs w:val="20"/>
        </w:rPr>
      </w:pPr>
    </w:p>
    <w:p w14:paraId="1C5803CD" w14:textId="77777777" w:rsidR="00D42D2E" w:rsidRDefault="00D42D2E" w:rsidP="005A1FE3">
      <w:pPr>
        <w:rPr>
          <w:rFonts w:ascii="Century Gothic" w:hAnsi="Century Gothic"/>
          <w:sz w:val="20"/>
          <w:szCs w:val="20"/>
        </w:rPr>
      </w:pPr>
    </w:p>
    <w:p w14:paraId="779684BE" w14:textId="77777777" w:rsidR="00D42D2E" w:rsidRDefault="00D42D2E" w:rsidP="005A1FE3">
      <w:pPr>
        <w:rPr>
          <w:rFonts w:ascii="Century Gothic" w:hAnsi="Century Gothic"/>
          <w:sz w:val="20"/>
          <w:szCs w:val="20"/>
        </w:rPr>
      </w:pPr>
    </w:p>
    <w:p w14:paraId="646F72D8" w14:textId="77777777" w:rsidR="00D42D2E" w:rsidRDefault="00D42D2E" w:rsidP="005A1FE3">
      <w:pPr>
        <w:rPr>
          <w:rFonts w:ascii="Century Gothic" w:hAnsi="Century Gothic"/>
          <w:sz w:val="20"/>
          <w:szCs w:val="20"/>
        </w:rPr>
      </w:pPr>
    </w:p>
    <w:p w14:paraId="2295B232" w14:textId="77777777" w:rsidR="00D42D2E" w:rsidRDefault="00D42D2E" w:rsidP="005A1FE3">
      <w:pPr>
        <w:rPr>
          <w:rFonts w:ascii="Century Gothic" w:hAnsi="Century Gothic"/>
          <w:sz w:val="20"/>
          <w:szCs w:val="20"/>
        </w:rPr>
      </w:pPr>
    </w:p>
    <w:p w14:paraId="63E1E6F4" w14:textId="77777777" w:rsidR="00D42D2E" w:rsidRDefault="00D42D2E" w:rsidP="005A1FE3">
      <w:pPr>
        <w:rPr>
          <w:rFonts w:ascii="Century Gothic" w:hAnsi="Century Gothic"/>
          <w:sz w:val="20"/>
          <w:szCs w:val="20"/>
        </w:rPr>
      </w:pPr>
    </w:p>
    <w:p w14:paraId="6C6600B8" w14:textId="77777777" w:rsidR="00D42D2E" w:rsidRDefault="00D42D2E" w:rsidP="005A1FE3">
      <w:pPr>
        <w:rPr>
          <w:rFonts w:ascii="Century Gothic" w:hAnsi="Century Gothic"/>
          <w:sz w:val="20"/>
          <w:szCs w:val="20"/>
        </w:rPr>
      </w:pPr>
    </w:p>
    <w:p w14:paraId="20368A22" w14:textId="77777777" w:rsidR="00D42D2E" w:rsidRDefault="00D42D2E" w:rsidP="005A1FE3">
      <w:pPr>
        <w:rPr>
          <w:rFonts w:ascii="Century Gothic" w:hAnsi="Century Gothic"/>
          <w:sz w:val="20"/>
          <w:szCs w:val="20"/>
        </w:rPr>
      </w:pPr>
    </w:p>
    <w:p w14:paraId="675DF46B" w14:textId="77777777" w:rsidR="00D42D2E" w:rsidRDefault="00D42D2E" w:rsidP="005A1FE3">
      <w:pPr>
        <w:rPr>
          <w:rFonts w:ascii="Century Gothic" w:hAnsi="Century Gothic"/>
          <w:sz w:val="20"/>
          <w:szCs w:val="20"/>
        </w:rPr>
      </w:pPr>
    </w:p>
    <w:p w14:paraId="1A76A44F" w14:textId="77777777" w:rsidR="00297A90" w:rsidRDefault="00297A90" w:rsidP="005A1FE3">
      <w:pPr>
        <w:rPr>
          <w:rFonts w:ascii="Century Gothic" w:hAnsi="Century Gothic"/>
          <w:sz w:val="20"/>
          <w:szCs w:val="20"/>
        </w:rPr>
      </w:pPr>
    </w:p>
    <w:p w14:paraId="548A32B4" w14:textId="77777777" w:rsidR="00297A90" w:rsidRPr="00297A90" w:rsidRDefault="00D159C3" w:rsidP="005A1FE3">
      <w:pPr>
        <w:rPr>
          <w:rFonts w:ascii="Century Gothic" w:hAnsi="Century Gothic"/>
          <w:sz w:val="20"/>
          <w:szCs w:val="20"/>
        </w:rPr>
      </w:pPr>
      <w:r>
        <w:rPr>
          <w:b/>
          <w:noProof/>
          <w:sz w:val="24"/>
          <w:szCs w:val="24"/>
          <w:lang w:eastAsia="en-GB"/>
        </w:rPr>
        <w:drawing>
          <wp:anchor distT="0" distB="0" distL="114300" distR="114300" simplePos="0" relativeHeight="251661312" behindDoc="1" locked="0" layoutInCell="1" allowOverlap="1" wp14:anchorId="3E3BB63C" wp14:editId="13CAFB7C">
            <wp:simplePos x="0" y="0"/>
            <wp:positionH relativeFrom="column">
              <wp:posOffset>1943100</wp:posOffset>
            </wp:positionH>
            <wp:positionV relativeFrom="paragraph">
              <wp:posOffset>-452120</wp:posOffset>
            </wp:positionV>
            <wp:extent cx="2130724" cy="638780"/>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S Logo.PNG"/>
                    <pic:cNvPicPr/>
                  </pic:nvPicPr>
                  <pic:blipFill>
                    <a:blip r:embed="rId11">
                      <a:extLst>
                        <a:ext uri="{28A0092B-C50C-407E-A947-70E740481C1C}">
                          <a14:useLocalDpi xmlns:a14="http://schemas.microsoft.com/office/drawing/2010/main" val="0"/>
                        </a:ext>
                      </a:extLst>
                    </a:blip>
                    <a:stretch>
                      <a:fillRect/>
                    </a:stretch>
                  </pic:blipFill>
                  <pic:spPr>
                    <a:xfrm>
                      <a:off x="0" y="0"/>
                      <a:ext cx="2130724" cy="6387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1" w:type="dxa"/>
        <w:tblLook w:val="04A0" w:firstRow="1" w:lastRow="0" w:firstColumn="1" w:lastColumn="0" w:noHBand="0" w:noVBand="1"/>
      </w:tblPr>
      <w:tblGrid>
        <w:gridCol w:w="10201"/>
      </w:tblGrid>
      <w:tr w:rsidR="00264594" w:rsidRPr="00297A90" w14:paraId="6737D209" w14:textId="77777777" w:rsidTr="00264594">
        <w:tc>
          <w:tcPr>
            <w:tcW w:w="10201" w:type="dxa"/>
            <w:shd w:val="clear" w:color="auto" w:fill="BDD6EE" w:themeFill="accent1" w:themeFillTint="66"/>
          </w:tcPr>
          <w:p w14:paraId="54C81295" w14:textId="77777777" w:rsidR="00264594" w:rsidRDefault="00264594" w:rsidP="00264594">
            <w:pPr>
              <w:jc w:val="center"/>
              <w:rPr>
                <w:rFonts w:ascii="Century Gothic" w:hAnsi="Century Gothic"/>
                <w:b/>
                <w:sz w:val="28"/>
                <w:szCs w:val="20"/>
              </w:rPr>
            </w:pPr>
            <w:r w:rsidRPr="00297A90">
              <w:rPr>
                <w:rFonts w:ascii="Century Gothic" w:hAnsi="Century Gothic"/>
                <w:b/>
                <w:sz w:val="28"/>
                <w:szCs w:val="20"/>
              </w:rPr>
              <w:t>Pupi</w:t>
            </w:r>
            <w:r w:rsidR="003D5DCF">
              <w:rPr>
                <w:rFonts w:ascii="Century Gothic" w:hAnsi="Century Gothic"/>
                <w:b/>
                <w:sz w:val="28"/>
                <w:szCs w:val="20"/>
              </w:rPr>
              <w:t>l premium impact report for 2019/20</w:t>
            </w:r>
          </w:p>
          <w:p w14:paraId="1A7DCD40" w14:textId="77777777" w:rsidR="00297A90" w:rsidRPr="00297A90" w:rsidRDefault="00297A90" w:rsidP="00264594">
            <w:pPr>
              <w:jc w:val="center"/>
              <w:rPr>
                <w:rFonts w:ascii="Century Gothic" w:hAnsi="Century Gothic"/>
                <w:b/>
                <w:sz w:val="20"/>
                <w:szCs w:val="20"/>
              </w:rPr>
            </w:pPr>
          </w:p>
        </w:tc>
      </w:tr>
    </w:tbl>
    <w:p w14:paraId="63818F8A" w14:textId="77777777" w:rsidR="001A71AE" w:rsidRDefault="001A71AE" w:rsidP="00D42D2E">
      <w:pPr>
        <w:jc w:val="both"/>
        <w:rPr>
          <w:rFonts w:ascii="Century Gothic" w:hAnsi="Century Gothic"/>
          <w:sz w:val="20"/>
          <w:szCs w:val="20"/>
        </w:rPr>
      </w:pPr>
    </w:p>
    <w:p w14:paraId="7C6C8D07" w14:textId="77777777" w:rsidR="00D42D2E" w:rsidRDefault="00D42D2E" w:rsidP="00D42D2E">
      <w:pPr>
        <w:jc w:val="both"/>
        <w:rPr>
          <w:rFonts w:ascii="Century Gothic" w:hAnsi="Century Gothic"/>
          <w:sz w:val="20"/>
          <w:szCs w:val="20"/>
        </w:rPr>
      </w:pPr>
      <w:r>
        <w:rPr>
          <w:rFonts w:ascii="Century Gothic" w:hAnsi="Century Gothic"/>
          <w:sz w:val="20"/>
          <w:szCs w:val="20"/>
        </w:rPr>
        <w:t xml:space="preserve">Due to Covid 19 and schools being in lockdown for 6 months this had a considerable impact on our assessments of pupil progress. Teachers were asked to give a judgement on where they expected the pupils to reach at the end of the academic year. This will then be monitored against the year 2 attainment (for KS2) and against the EYFS outcomes for KS1 pupils. </w:t>
      </w:r>
    </w:p>
    <w:p w14:paraId="6B6B34F6" w14:textId="77777777" w:rsidR="00D42D2E" w:rsidRDefault="00D42D2E" w:rsidP="00D42D2E">
      <w:pPr>
        <w:jc w:val="both"/>
        <w:rPr>
          <w:rFonts w:ascii="Century Gothic" w:hAnsi="Century Gothic"/>
          <w:sz w:val="20"/>
          <w:szCs w:val="20"/>
        </w:rPr>
      </w:pPr>
      <w:r>
        <w:rPr>
          <w:rFonts w:ascii="Century Gothic" w:hAnsi="Century Gothic"/>
          <w:sz w:val="20"/>
          <w:szCs w:val="20"/>
        </w:rPr>
        <w:t xml:space="preserve">SAT’s for both year 6 and year 2 were abolished for this academic year and the phonics screening test did not go ahead. </w:t>
      </w:r>
    </w:p>
    <w:p w14:paraId="0ADB9F1B" w14:textId="77777777" w:rsidR="00D42D2E" w:rsidRDefault="00D42D2E" w:rsidP="00D42D2E">
      <w:pPr>
        <w:jc w:val="both"/>
        <w:rPr>
          <w:rFonts w:ascii="Century Gothic" w:hAnsi="Century Gothic"/>
          <w:sz w:val="20"/>
          <w:szCs w:val="20"/>
        </w:rPr>
      </w:pPr>
      <w:r>
        <w:rPr>
          <w:rFonts w:ascii="Century Gothic" w:hAnsi="Century Gothic"/>
          <w:sz w:val="20"/>
          <w:szCs w:val="20"/>
        </w:rPr>
        <w:t>For the academic year 20/21 teachers are carefully establishing and plugging gaps that may be apparent due to the nature of lockdown during the 2019/20 academic year. Teachers are building on these gaps in all areas – and using a pre/post teach to bridge gaps that may be apparent in their learning. A specific focus has been placed on Pupil premium children and their attainment.</w:t>
      </w:r>
    </w:p>
    <w:p w14:paraId="26738B47" w14:textId="77777777" w:rsidR="003F3D54" w:rsidRDefault="00D42D2E" w:rsidP="001078E8">
      <w:pPr>
        <w:rPr>
          <w:rFonts w:ascii="Century Gothic" w:hAnsi="Century Gothic"/>
          <w:sz w:val="20"/>
          <w:szCs w:val="20"/>
        </w:rPr>
      </w:pPr>
      <w:r>
        <w:rPr>
          <w:rFonts w:ascii="Century Gothic" w:hAnsi="Century Gothic"/>
          <w:sz w:val="20"/>
          <w:szCs w:val="20"/>
        </w:rPr>
        <w:t>Moving forwards all p</w:t>
      </w:r>
      <w:r w:rsidR="001078E8" w:rsidRPr="00297A90">
        <w:rPr>
          <w:rFonts w:ascii="Century Gothic" w:hAnsi="Century Gothic"/>
          <w:sz w:val="20"/>
          <w:szCs w:val="20"/>
        </w:rPr>
        <w:t>upils are expected to make 3 or more points of progress</w:t>
      </w:r>
      <w:r w:rsidR="00A91820" w:rsidRPr="00297A90">
        <w:rPr>
          <w:rFonts w:ascii="Century Gothic" w:hAnsi="Century Gothic"/>
          <w:sz w:val="20"/>
          <w:szCs w:val="20"/>
        </w:rPr>
        <w:t xml:space="preserve"> across a full academic year</w:t>
      </w:r>
      <w:r w:rsidR="001078E8" w:rsidRPr="00297A90">
        <w:rPr>
          <w:rFonts w:ascii="Century Gothic" w:hAnsi="Century Gothic"/>
          <w:sz w:val="20"/>
          <w:szCs w:val="20"/>
        </w:rPr>
        <w:t xml:space="preserve">. Achieving less than 3 indicates progress has not been at the expected rate irrelevant of their starting point. </w:t>
      </w:r>
    </w:p>
    <w:p w14:paraId="39B2ECAC" w14:textId="77777777" w:rsidR="001A71AE" w:rsidRDefault="001A71AE" w:rsidP="001078E8">
      <w:pPr>
        <w:rPr>
          <w:rFonts w:ascii="Century Gothic" w:hAnsi="Century Gothic"/>
          <w:sz w:val="20"/>
          <w:szCs w:val="20"/>
        </w:rPr>
      </w:pPr>
      <w:r>
        <w:rPr>
          <w:rFonts w:ascii="Century Gothic" w:hAnsi="Century Gothic"/>
          <w:sz w:val="20"/>
          <w:szCs w:val="20"/>
        </w:rPr>
        <w:t xml:space="preserve">This academic year we are pushing to get pupils back to their starting points and above.  </w:t>
      </w:r>
    </w:p>
    <w:p w14:paraId="202E6012" w14:textId="77777777" w:rsidR="003F3D54" w:rsidRDefault="001A71AE" w:rsidP="001078E8">
      <w:pPr>
        <w:rPr>
          <w:rFonts w:ascii="Century Gothic" w:hAnsi="Century Gothic"/>
          <w:sz w:val="20"/>
          <w:szCs w:val="20"/>
        </w:rPr>
      </w:pPr>
      <w:r>
        <w:rPr>
          <w:rFonts w:ascii="Century Gothic" w:hAnsi="Century Gothic"/>
          <w:sz w:val="20"/>
          <w:szCs w:val="20"/>
        </w:rPr>
        <w:t>It is important to acknowledge that c</w:t>
      </w:r>
      <w:r w:rsidR="001078E8" w:rsidRPr="00297A90">
        <w:rPr>
          <w:rFonts w:ascii="Century Gothic" w:hAnsi="Century Gothic"/>
          <w:sz w:val="20"/>
          <w:szCs w:val="20"/>
        </w:rPr>
        <w:t xml:space="preserve">hildren are able to make expected progress but still not be at Age Related by the end of the academic year, this could be due to significant gaps in learning or low attainment on entry. </w:t>
      </w:r>
      <w:r w:rsidR="00A91820" w:rsidRPr="00297A90">
        <w:rPr>
          <w:rFonts w:ascii="Century Gothic" w:hAnsi="Century Gothic"/>
          <w:sz w:val="20"/>
          <w:szCs w:val="20"/>
        </w:rPr>
        <w:t xml:space="preserve">Intervention and support using Pupil premium grants aims to bridge the gaps and therefore give children the opportunity to make accelerated progress. </w:t>
      </w:r>
    </w:p>
    <w:p w14:paraId="2E28675C" w14:textId="77777777" w:rsidR="001078E8" w:rsidRPr="00297A90" w:rsidRDefault="00A91820" w:rsidP="001078E8">
      <w:pPr>
        <w:rPr>
          <w:rFonts w:ascii="Century Gothic" w:hAnsi="Century Gothic"/>
          <w:sz w:val="20"/>
          <w:szCs w:val="20"/>
        </w:rPr>
      </w:pPr>
      <w:r w:rsidRPr="00297A90">
        <w:rPr>
          <w:rFonts w:ascii="Century Gothic" w:hAnsi="Century Gothic"/>
          <w:sz w:val="20"/>
          <w:szCs w:val="20"/>
        </w:rPr>
        <w:t xml:space="preserve">We measure how close our Pupil Premium children and Non Pupil Premium children </w:t>
      </w:r>
      <w:r w:rsidR="004D0048" w:rsidRPr="00297A90">
        <w:rPr>
          <w:rFonts w:ascii="Century Gothic" w:hAnsi="Century Gothic"/>
          <w:sz w:val="20"/>
          <w:szCs w:val="20"/>
        </w:rPr>
        <w:t>by their average point score across the year</w:t>
      </w:r>
    </w:p>
    <w:p w14:paraId="5F11FF93" w14:textId="77777777" w:rsidR="00255517" w:rsidRDefault="001A71AE" w:rsidP="001078E8">
      <w:pPr>
        <w:rPr>
          <w:rFonts w:ascii="Century Gothic" w:hAnsi="Century Gothic"/>
          <w:b/>
          <w:sz w:val="20"/>
          <w:szCs w:val="20"/>
        </w:rPr>
      </w:pPr>
      <w:r>
        <w:rPr>
          <w:rFonts w:ascii="Century Gothic" w:hAnsi="Century Gothic"/>
          <w:b/>
          <w:sz w:val="20"/>
          <w:szCs w:val="20"/>
        </w:rPr>
        <w:t>2019/20</w:t>
      </w:r>
    </w:p>
    <w:p w14:paraId="50868B5C" w14:textId="77777777" w:rsidR="004D0048" w:rsidRPr="00297A90" w:rsidRDefault="004D0048" w:rsidP="001078E8">
      <w:pPr>
        <w:rPr>
          <w:rFonts w:ascii="Century Gothic" w:hAnsi="Century Gothic"/>
          <w:b/>
          <w:sz w:val="20"/>
          <w:szCs w:val="20"/>
          <w:u w:val="single"/>
        </w:rPr>
      </w:pPr>
      <w:r w:rsidRPr="00297A90">
        <w:rPr>
          <w:rFonts w:ascii="Century Gothic" w:hAnsi="Century Gothic"/>
          <w:b/>
          <w:sz w:val="20"/>
          <w:szCs w:val="20"/>
          <w:u w:val="single"/>
        </w:rPr>
        <w:t xml:space="preserve">Average Point Score (APS) </w:t>
      </w:r>
    </w:p>
    <w:p w14:paraId="549D23E9" w14:textId="77777777" w:rsidR="004D0048" w:rsidRPr="00297A90" w:rsidRDefault="004D0048" w:rsidP="004D0048">
      <w:pPr>
        <w:pStyle w:val="ListParagraph"/>
        <w:numPr>
          <w:ilvl w:val="0"/>
          <w:numId w:val="10"/>
        </w:numPr>
        <w:rPr>
          <w:rFonts w:ascii="Century Gothic" w:hAnsi="Century Gothic"/>
          <w:sz w:val="20"/>
          <w:szCs w:val="20"/>
        </w:rPr>
      </w:pPr>
      <w:r w:rsidRPr="00297A90">
        <w:rPr>
          <w:rFonts w:ascii="Century Gothic" w:hAnsi="Century Gothic"/>
          <w:sz w:val="20"/>
          <w:szCs w:val="20"/>
        </w:rPr>
        <w:t>1 = Insufficient progress has been made</w:t>
      </w:r>
    </w:p>
    <w:p w14:paraId="2B77732B" w14:textId="77777777" w:rsidR="004D0048" w:rsidRPr="00297A90" w:rsidRDefault="004D0048" w:rsidP="004D0048">
      <w:pPr>
        <w:pStyle w:val="ListParagraph"/>
        <w:numPr>
          <w:ilvl w:val="0"/>
          <w:numId w:val="10"/>
        </w:numPr>
        <w:rPr>
          <w:rFonts w:ascii="Century Gothic" w:hAnsi="Century Gothic"/>
          <w:sz w:val="20"/>
          <w:szCs w:val="20"/>
        </w:rPr>
      </w:pPr>
      <w:r w:rsidRPr="00297A90">
        <w:rPr>
          <w:rFonts w:ascii="Century Gothic" w:hAnsi="Century Gothic"/>
          <w:sz w:val="20"/>
          <w:szCs w:val="20"/>
        </w:rPr>
        <w:t>3 = expected progress has been made</w:t>
      </w:r>
    </w:p>
    <w:p w14:paraId="208A0413" w14:textId="77777777" w:rsidR="004D0048" w:rsidRDefault="00232D5E" w:rsidP="003A1F50">
      <w:pPr>
        <w:pStyle w:val="ListParagraph"/>
        <w:numPr>
          <w:ilvl w:val="0"/>
          <w:numId w:val="10"/>
        </w:numPr>
        <w:rPr>
          <w:rFonts w:ascii="Century Gothic" w:hAnsi="Century Gothic"/>
          <w:sz w:val="20"/>
          <w:szCs w:val="20"/>
        </w:rPr>
      </w:pPr>
      <w:r w:rsidRPr="00297A90">
        <w:rPr>
          <w:rFonts w:ascii="Century Gothic" w:hAnsi="Century Gothic"/>
          <w:sz w:val="20"/>
          <w:szCs w:val="20"/>
        </w:rPr>
        <w:t>4 = A</w:t>
      </w:r>
      <w:r w:rsidR="004D0048" w:rsidRPr="00297A90">
        <w:rPr>
          <w:rFonts w:ascii="Century Gothic" w:hAnsi="Century Gothic"/>
          <w:sz w:val="20"/>
          <w:szCs w:val="20"/>
        </w:rPr>
        <w:t>ccelerated progress has been made.</w:t>
      </w:r>
    </w:p>
    <w:p w14:paraId="69CB235E" w14:textId="77777777" w:rsidR="003A1F50" w:rsidRPr="003A314A" w:rsidRDefault="003A1F50" w:rsidP="003A1F50">
      <w:pPr>
        <w:rPr>
          <w:rFonts w:ascii="Century Gothic" w:hAnsi="Century Gothic"/>
          <w:b/>
          <w:sz w:val="20"/>
          <w:szCs w:val="20"/>
          <w:u w:val="single"/>
        </w:rPr>
      </w:pPr>
    </w:p>
    <w:p w14:paraId="3118BE84" w14:textId="77777777" w:rsidR="00D03CD2" w:rsidRDefault="003A1F50" w:rsidP="001078E8">
      <w:pPr>
        <w:rPr>
          <w:rFonts w:ascii="Century Gothic" w:hAnsi="Century Gothic"/>
          <w:b/>
          <w:sz w:val="20"/>
          <w:szCs w:val="20"/>
          <w:u w:val="single"/>
        </w:rPr>
      </w:pPr>
      <w:r w:rsidRPr="003A314A">
        <w:rPr>
          <w:rFonts w:ascii="Century Gothic" w:hAnsi="Century Gothic"/>
          <w:b/>
          <w:sz w:val="20"/>
          <w:szCs w:val="20"/>
          <w:u w:val="single"/>
        </w:rPr>
        <w:t>Whole school progress</w:t>
      </w:r>
      <w:r w:rsidR="001A71AE">
        <w:rPr>
          <w:rFonts w:ascii="Century Gothic" w:hAnsi="Century Gothic"/>
          <w:b/>
          <w:sz w:val="20"/>
          <w:szCs w:val="20"/>
          <w:u w:val="single"/>
        </w:rPr>
        <w:t xml:space="preserve"> tracked against p</w:t>
      </w:r>
      <w:r w:rsidR="00D03CD2">
        <w:rPr>
          <w:rFonts w:ascii="Century Gothic" w:hAnsi="Century Gothic"/>
          <w:b/>
          <w:sz w:val="20"/>
          <w:szCs w:val="20"/>
          <w:u w:val="single"/>
        </w:rPr>
        <w:t>redicted end of year assessment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03CD2" w14:paraId="2E5AFDEE" w14:textId="77777777" w:rsidTr="002C649C">
        <w:trPr>
          <w:trHeight w:val="699"/>
        </w:trPr>
        <w:tc>
          <w:tcPr>
            <w:tcW w:w="1288" w:type="dxa"/>
          </w:tcPr>
          <w:p w14:paraId="1D51A0FA"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Pr>
                <w:rFonts w:eastAsia="Times New Roman" w:cstheme="minorHAnsi"/>
                <w:color w:val="000000"/>
                <w:kern w:val="36"/>
                <w:lang w:eastAsia="en-GB"/>
              </w:rPr>
              <w:t xml:space="preserve">Year </w:t>
            </w:r>
          </w:p>
        </w:tc>
        <w:tc>
          <w:tcPr>
            <w:tcW w:w="1288" w:type="dxa"/>
          </w:tcPr>
          <w:p w14:paraId="5F99542F"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Maths Data</w:t>
            </w:r>
            <w:r>
              <w:rPr>
                <w:rFonts w:eastAsia="Times New Roman" w:cstheme="minorHAnsi"/>
                <w:color w:val="000000"/>
                <w:kern w:val="36"/>
                <w:lang w:eastAsia="en-GB"/>
              </w:rPr>
              <w:t xml:space="preserve"> Aut-Sum</w:t>
            </w:r>
          </w:p>
        </w:tc>
        <w:tc>
          <w:tcPr>
            <w:tcW w:w="1288" w:type="dxa"/>
          </w:tcPr>
          <w:p w14:paraId="183F8637"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Progress Points</w:t>
            </w:r>
          </w:p>
        </w:tc>
        <w:tc>
          <w:tcPr>
            <w:tcW w:w="1288" w:type="dxa"/>
          </w:tcPr>
          <w:p w14:paraId="580C981D"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Reading Data</w:t>
            </w:r>
            <w:r>
              <w:rPr>
                <w:rFonts w:eastAsia="Times New Roman" w:cstheme="minorHAnsi"/>
                <w:color w:val="000000"/>
                <w:kern w:val="36"/>
                <w:lang w:eastAsia="en-GB"/>
              </w:rPr>
              <w:t xml:space="preserve"> Aut-Sum</w:t>
            </w:r>
          </w:p>
        </w:tc>
        <w:tc>
          <w:tcPr>
            <w:tcW w:w="1288" w:type="dxa"/>
          </w:tcPr>
          <w:p w14:paraId="763469D9"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Progress Points</w:t>
            </w:r>
          </w:p>
        </w:tc>
        <w:tc>
          <w:tcPr>
            <w:tcW w:w="1288" w:type="dxa"/>
          </w:tcPr>
          <w:p w14:paraId="53CD9774"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Writing Data</w:t>
            </w:r>
            <w:r>
              <w:rPr>
                <w:rFonts w:eastAsia="Times New Roman" w:cstheme="minorHAnsi"/>
                <w:color w:val="000000"/>
                <w:kern w:val="36"/>
                <w:lang w:eastAsia="en-GB"/>
              </w:rPr>
              <w:t xml:space="preserve"> Aut-Sum</w:t>
            </w:r>
          </w:p>
        </w:tc>
        <w:tc>
          <w:tcPr>
            <w:tcW w:w="1288" w:type="dxa"/>
          </w:tcPr>
          <w:p w14:paraId="11380D18" w14:textId="77777777" w:rsidR="00D03CD2" w:rsidRPr="00B80487" w:rsidRDefault="00D03CD2" w:rsidP="002C649C">
            <w:pPr>
              <w:spacing w:before="100" w:beforeAutospacing="1" w:after="450"/>
              <w:outlineLvl w:val="0"/>
              <w:rPr>
                <w:rFonts w:eastAsia="Times New Roman" w:cstheme="minorHAnsi"/>
                <w:color w:val="000000"/>
                <w:kern w:val="36"/>
                <w:lang w:eastAsia="en-GB"/>
              </w:rPr>
            </w:pPr>
            <w:r w:rsidRPr="00B80487">
              <w:rPr>
                <w:rFonts w:eastAsia="Times New Roman" w:cstheme="minorHAnsi"/>
                <w:color w:val="000000"/>
                <w:kern w:val="36"/>
                <w:lang w:eastAsia="en-GB"/>
              </w:rPr>
              <w:t>Progress Points</w:t>
            </w:r>
          </w:p>
        </w:tc>
      </w:tr>
      <w:tr w:rsidR="00D03CD2" w:rsidRPr="00B80487" w14:paraId="55D8309D" w14:textId="77777777" w:rsidTr="002C649C">
        <w:tc>
          <w:tcPr>
            <w:tcW w:w="1288" w:type="dxa"/>
          </w:tcPr>
          <w:p w14:paraId="73CC4D61"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w:t>
            </w:r>
          </w:p>
        </w:tc>
        <w:tc>
          <w:tcPr>
            <w:tcW w:w="1288" w:type="dxa"/>
          </w:tcPr>
          <w:p w14:paraId="7FC16BBC"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Beg</w:t>
            </w:r>
          </w:p>
          <w:p w14:paraId="3A4F01E9"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92D050"/>
          </w:tcPr>
          <w:p w14:paraId="04090FCE"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5</w:t>
            </w:r>
          </w:p>
        </w:tc>
        <w:tc>
          <w:tcPr>
            <w:tcW w:w="1288" w:type="dxa"/>
          </w:tcPr>
          <w:p w14:paraId="6AB0023D"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Beg</w:t>
            </w:r>
          </w:p>
          <w:p w14:paraId="7D52C509"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92D050"/>
          </w:tcPr>
          <w:p w14:paraId="6B5DD32B"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5</w:t>
            </w:r>
          </w:p>
        </w:tc>
        <w:tc>
          <w:tcPr>
            <w:tcW w:w="1288" w:type="dxa"/>
          </w:tcPr>
          <w:p w14:paraId="097AFDDA"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Beg</w:t>
            </w:r>
          </w:p>
          <w:p w14:paraId="4E6956F5"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92D050"/>
          </w:tcPr>
          <w:p w14:paraId="3A39C8C6"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5</w:t>
            </w:r>
          </w:p>
        </w:tc>
      </w:tr>
      <w:tr w:rsidR="00D03CD2" w:rsidRPr="00B80487" w14:paraId="10C12940" w14:textId="77777777" w:rsidTr="002C649C">
        <w:tc>
          <w:tcPr>
            <w:tcW w:w="1288" w:type="dxa"/>
          </w:tcPr>
          <w:p w14:paraId="61CDEB52"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(Y1)</w:t>
            </w:r>
          </w:p>
        </w:tc>
        <w:tc>
          <w:tcPr>
            <w:tcW w:w="1288" w:type="dxa"/>
          </w:tcPr>
          <w:p w14:paraId="33C9A565"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40-60 Sec</w:t>
            </w:r>
          </w:p>
          <w:p w14:paraId="59DAF027"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Y1 Sec</w:t>
            </w:r>
          </w:p>
        </w:tc>
        <w:tc>
          <w:tcPr>
            <w:tcW w:w="1288" w:type="dxa"/>
            <w:shd w:val="clear" w:color="auto" w:fill="92D050"/>
          </w:tcPr>
          <w:p w14:paraId="3F3BE78D"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6</w:t>
            </w:r>
          </w:p>
        </w:tc>
        <w:tc>
          <w:tcPr>
            <w:tcW w:w="1288" w:type="dxa"/>
          </w:tcPr>
          <w:p w14:paraId="782EEED3"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Dev</w:t>
            </w:r>
          </w:p>
          <w:p w14:paraId="3B8D165B"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Y1 Sec</w:t>
            </w:r>
          </w:p>
        </w:tc>
        <w:tc>
          <w:tcPr>
            <w:tcW w:w="1288" w:type="dxa"/>
            <w:shd w:val="clear" w:color="auto" w:fill="92D050"/>
          </w:tcPr>
          <w:p w14:paraId="2E9F64B8"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4</w:t>
            </w:r>
          </w:p>
        </w:tc>
        <w:tc>
          <w:tcPr>
            <w:tcW w:w="1288" w:type="dxa"/>
          </w:tcPr>
          <w:p w14:paraId="33E7C182"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40-60 Sec</w:t>
            </w:r>
          </w:p>
          <w:p w14:paraId="5CF769D2"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Y1 Sec</w:t>
            </w:r>
          </w:p>
        </w:tc>
        <w:tc>
          <w:tcPr>
            <w:tcW w:w="1288" w:type="dxa"/>
            <w:shd w:val="clear" w:color="auto" w:fill="92D050"/>
          </w:tcPr>
          <w:p w14:paraId="1AA39613"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lastRenderedPageBreak/>
              <w:t>6</w:t>
            </w:r>
          </w:p>
        </w:tc>
      </w:tr>
      <w:tr w:rsidR="00D03CD2" w:rsidRPr="00B80487" w14:paraId="00885517" w14:textId="77777777" w:rsidTr="002C649C">
        <w:tc>
          <w:tcPr>
            <w:tcW w:w="1288" w:type="dxa"/>
          </w:tcPr>
          <w:p w14:paraId="5D5847A0"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(Y1)</w:t>
            </w:r>
          </w:p>
        </w:tc>
        <w:tc>
          <w:tcPr>
            <w:tcW w:w="1288" w:type="dxa"/>
          </w:tcPr>
          <w:p w14:paraId="1EC0BAFD"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Sec+</w:t>
            </w:r>
          </w:p>
          <w:p w14:paraId="62D24B08"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FFFF00"/>
          </w:tcPr>
          <w:p w14:paraId="38956AEB"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57337A42"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Dev</w:t>
            </w:r>
          </w:p>
          <w:p w14:paraId="6CE61B5A"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92D050"/>
          </w:tcPr>
          <w:p w14:paraId="52B442AE"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4</w:t>
            </w:r>
          </w:p>
        </w:tc>
        <w:tc>
          <w:tcPr>
            <w:tcW w:w="1288" w:type="dxa"/>
          </w:tcPr>
          <w:p w14:paraId="686EF822"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ELG Dev</w:t>
            </w:r>
          </w:p>
          <w:p w14:paraId="043211EA"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Y1 Sec</w:t>
            </w:r>
          </w:p>
        </w:tc>
        <w:tc>
          <w:tcPr>
            <w:tcW w:w="1288" w:type="dxa"/>
            <w:shd w:val="clear" w:color="auto" w:fill="92D050"/>
          </w:tcPr>
          <w:p w14:paraId="0FE5DE28" w14:textId="77777777" w:rsidR="00D03CD2" w:rsidRPr="00B80487" w:rsidRDefault="00D03CD2" w:rsidP="002C649C">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4</w:t>
            </w:r>
          </w:p>
        </w:tc>
      </w:tr>
      <w:tr w:rsidR="00D03CD2" w:rsidRPr="00B80487" w14:paraId="43870B21" w14:textId="77777777" w:rsidTr="00D03CD2">
        <w:tc>
          <w:tcPr>
            <w:tcW w:w="1288" w:type="dxa"/>
          </w:tcPr>
          <w:p w14:paraId="0934FB72"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(Y4)</w:t>
            </w:r>
          </w:p>
        </w:tc>
        <w:tc>
          <w:tcPr>
            <w:tcW w:w="1288" w:type="dxa"/>
          </w:tcPr>
          <w:p w14:paraId="509EFEB5"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7E9E573B"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tc>
        <w:tc>
          <w:tcPr>
            <w:tcW w:w="1288" w:type="dxa"/>
            <w:shd w:val="clear" w:color="auto" w:fill="FF0000"/>
          </w:tcPr>
          <w:p w14:paraId="1B856321"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2</w:t>
            </w:r>
          </w:p>
        </w:tc>
        <w:tc>
          <w:tcPr>
            <w:tcW w:w="1288" w:type="dxa"/>
          </w:tcPr>
          <w:p w14:paraId="6738A3A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02EB467E"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tc>
        <w:tc>
          <w:tcPr>
            <w:tcW w:w="1288" w:type="dxa"/>
            <w:shd w:val="clear" w:color="auto" w:fill="FF0000"/>
          </w:tcPr>
          <w:p w14:paraId="16FBF6D0"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2</w:t>
            </w:r>
          </w:p>
        </w:tc>
        <w:tc>
          <w:tcPr>
            <w:tcW w:w="1288" w:type="dxa"/>
          </w:tcPr>
          <w:p w14:paraId="5B385564"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1B30C74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tc>
        <w:tc>
          <w:tcPr>
            <w:tcW w:w="1288" w:type="dxa"/>
            <w:shd w:val="clear" w:color="auto" w:fill="FF0000"/>
          </w:tcPr>
          <w:p w14:paraId="3959C27D"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2</w:t>
            </w:r>
          </w:p>
        </w:tc>
      </w:tr>
      <w:tr w:rsidR="00D03CD2" w:rsidRPr="00B80487" w14:paraId="7E3DA90D" w14:textId="77777777" w:rsidTr="00D03CD2">
        <w:tc>
          <w:tcPr>
            <w:tcW w:w="1288" w:type="dxa"/>
          </w:tcPr>
          <w:p w14:paraId="2EC2C30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(Y4)</w:t>
            </w:r>
          </w:p>
        </w:tc>
        <w:tc>
          <w:tcPr>
            <w:tcW w:w="1288" w:type="dxa"/>
          </w:tcPr>
          <w:p w14:paraId="00C10624"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08154CB4"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FFFF00"/>
          </w:tcPr>
          <w:p w14:paraId="342C3CA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Pr>
                <w:rFonts w:eastAsia="Times New Roman" w:cstheme="minorHAnsi"/>
                <w:color w:val="000000"/>
                <w:kern w:val="36"/>
                <w:sz w:val="20"/>
                <w:szCs w:val="20"/>
                <w:lang w:eastAsia="en-GB"/>
              </w:rPr>
              <w:t>3</w:t>
            </w:r>
          </w:p>
        </w:tc>
        <w:tc>
          <w:tcPr>
            <w:tcW w:w="1288" w:type="dxa"/>
          </w:tcPr>
          <w:p w14:paraId="201FBEE7"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7CEB7925"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FFFF00"/>
          </w:tcPr>
          <w:p w14:paraId="7093851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Pr>
                <w:rFonts w:eastAsia="Times New Roman" w:cstheme="minorHAnsi"/>
                <w:color w:val="000000"/>
                <w:kern w:val="36"/>
                <w:sz w:val="20"/>
                <w:szCs w:val="20"/>
                <w:lang w:eastAsia="en-GB"/>
              </w:rPr>
              <w:t>3</w:t>
            </w:r>
          </w:p>
        </w:tc>
        <w:tc>
          <w:tcPr>
            <w:tcW w:w="1288" w:type="dxa"/>
          </w:tcPr>
          <w:p w14:paraId="66661407"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751B4BCC"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FFFF00"/>
          </w:tcPr>
          <w:p w14:paraId="3337C99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Pr>
                <w:rFonts w:eastAsia="Times New Roman" w:cstheme="minorHAnsi"/>
                <w:color w:val="000000"/>
                <w:kern w:val="36"/>
                <w:sz w:val="20"/>
                <w:szCs w:val="20"/>
                <w:lang w:eastAsia="en-GB"/>
              </w:rPr>
              <w:t>3</w:t>
            </w:r>
          </w:p>
        </w:tc>
      </w:tr>
      <w:tr w:rsidR="00D03CD2" w:rsidRPr="00B80487" w14:paraId="2060B80E" w14:textId="77777777" w:rsidTr="002C649C">
        <w:tc>
          <w:tcPr>
            <w:tcW w:w="1288" w:type="dxa"/>
          </w:tcPr>
          <w:p w14:paraId="1E8B59F3"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(Y5)</w:t>
            </w:r>
          </w:p>
        </w:tc>
        <w:tc>
          <w:tcPr>
            <w:tcW w:w="1288" w:type="dxa"/>
          </w:tcPr>
          <w:p w14:paraId="63068D6D"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p w14:paraId="0D6C79C0"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Dev</w:t>
            </w:r>
          </w:p>
        </w:tc>
        <w:tc>
          <w:tcPr>
            <w:tcW w:w="1288" w:type="dxa"/>
            <w:shd w:val="clear" w:color="auto" w:fill="FFFF00"/>
          </w:tcPr>
          <w:p w14:paraId="1587647D"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0626C98F"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190F24A1"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FFFF00"/>
          </w:tcPr>
          <w:p w14:paraId="74FCF85F"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27D14415"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222D9EF1"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FFFF00"/>
          </w:tcPr>
          <w:p w14:paraId="4B3737B3"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r>
      <w:tr w:rsidR="00D03CD2" w:rsidRPr="00B80487" w14:paraId="56B94CF7" w14:textId="77777777" w:rsidTr="002C649C">
        <w:tc>
          <w:tcPr>
            <w:tcW w:w="1288" w:type="dxa"/>
          </w:tcPr>
          <w:p w14:paraId="3981A563"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(Y5)</w:t>
            </w:r>
          </w:p>
        </w:tc>
        <w:tc>
          <w:tcPr>
            <w:tcW w:w="1288" w:type="dxa"/>
          </w:tcPr>
          <w:p w14:paraId="3DB29890"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Dev</w:t>
            </w:r>
          </w:p>
          <w:p w14:paraId="07939EBD"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tc>
        <w:tc>
          <w:tcPr>
            <w:tcW w:w="1288" w:type="dxa"/>
            <w:shd w:val="clear" w:color="auto" w:fill="FFFF00"/>
          </w:tcPr>
          <w:p w14:paraId="453D64A5"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5F4AD951"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Sec</w:t>
            </w:r>
          </w:p>
          <w:p w14:paraId="557FEE4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Ent</w:t>
            </w:r>
          </w:p>
        </w:tc>
        <w:tc>
          <w:tcPr>
            <w:tcW w:w="1288" w:type="dxa"/>
            <w:shd w:val="clear" w:color="auto" w:fill="92D050"/>
          </w:tcPr>
          <w:p w14:paraId="27E55C02"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4</w:t>
            </w:r>
          </w:p>
        </w:tc>
        <w:tc>
          <w:tcPr>
            <w:tcW w:w="1288" w:type="dxa"/>
          </w:tcPr>
          <w:p w14:paraId="25078B60"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Ent</w:t>
            </w:r>
          </w:p>
          <w:p w14:paraId="2D7AA2C4"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Ent</w:t>
            </w:r>
          </w:p>
        </w:tc>
        <w:tc>
          <w:tcPr>
            <w:tcW w:w="1288" w:type="dxa"/>
            <w:shd w:val="clear" w:color="auto" w:fill="FFFF00"/>
          </w:tcPr>
          <w:p w14:paraId="54C2F83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r>
      <w:tr w:rsidR="00D03CD2" w:rsidRPr="00B80487" w14:paraId="02A47034" w14:textId="77777777" w:rsidTr="002C649C">
        <w:tc>
          <w:tcPr>
            <w:tcW w:w="1288" w:type="dxa"/>
          </w:tcPr>
          <w:p w14:paraId="1DCA8AA8"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(Y5)</w:t>
            </w:r>
          </w:p>
        </w:tc>
        <w:tc>
          <w:tcPr>
            <w:tcW w:w="1288" w:type="dxa"/>
          </w:tcPr>
          <w:p w14:paraId="7E360A3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p w14:paraId="7A331993"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Ent</w:t>
            </w:r>
          </w:p>
        </w:tc>
        <w:tc>
          <w:tcPr>
            <w:tcW w:w="1288" w:type="dxa"/>
            <w:shd w:val="clear" w:color="auto" w:fill="FF0000"/>
          </w:tcPr>
          <w:p w14:paraId="156919C3"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2</w:t>
            </w:r>
          </w:p>
        </w:tc>
        <w:tc>
          <w:tcPr>
            <w:tcW w:w="1288" w:type="dxa"/>
          </w:tcPr>
          <w:p w14:paraId="7C0DFCF7"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p w14:paraId="3FAE999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Sec+</w:t>
            </w:r>
          </w:p>
        </w:tc>
        <w:tc>
          <w:tcPr>
            <w:tcW w:w="1288" w:type="dxa"/>
            <w:shd w:val="clear" w:color="auto" w:fill="92D050"/>
          </w:tcPr>
          <w:p w14:paraId="284764D1"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3.5</w:t>
            </w:r>
          </w:p>
        </w:tc>
        <w:tc>
          <w:tcPr>
            <w:tcW w:w="1288" w:type="dxa"/>
          </w:tcPr>
          <w:p w14:paraId="55F35E6C"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Ent+</w:t>
            </w:r>
          </w:p>
          <w:p w14:paraId="747A2D6C"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Dev</w:t>
            </w:r>
          </w:p>
        </w:tc>
        <w:tc>
          <w:tcPr>
            <w:tcW w:w="1288" w:type="dxa"/>
            <w:shd w:val="clear" w:color="auto" w:fill="92D050"/>
          </w:tcPr>
          <w:p w14:paraId="0E2D806C"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3.5</w:t>
            </w:r>
          </w:p>
        </w:tc>
      </w:tr>
      <w:tr w:rsidR="00D03CD2" w:rsidRPr="00B80487" w14:paraId="4E1D5060" w14:textId="77777777" w:rsidTr="00D03CD2">
        <w:tc>
          <w:tcPr>
            <w:tcW w:w="1288" w:type="dxa"/>
          </w:tcPr>
          <w:p w14:paraId="79711A82"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 (Y5)</w:t>
            </w:r>
          </w:p>
        </w:tc>
        <w:tc>
          <w:tcPr>
            <w:tcW w:w="1288" w:type="dxa"/>
          </w:tcPr>
          <w:p w14:paraId="0312E01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Dev+</w:t>
            </w:r>
          </w:p>
          <w:p w14:paraId="062BD4A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Dev+</w:t>
            </w:r>
          </w:p>
        </w:tc>
        <w:tc>
          <w:tcPr>
            <w:tcW w:w="1288" w:type="dxa"/>
            <w:shd w:val="clear" w:color="auto" w:fill="FFFF00"/>
          </w:tcPr>
          <w:p w14:paraId="5A8A0600"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7C151E14"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 xml:space="preserve">Y4 Sec </w:t>
            </w:r>
          </w:p>
          <w:p w14:paraId="512FF25B"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Y5 Sec</w:t>
            </w:r>
          </w:p>
        </w:tc>
        <w:tc>
          <w:tcPr>
            <w:tcW w:w="1288" w:type="dxa"/>
            <w:shd w:val="clear" w:color="auto" w:fill="FFFF00"/>
          </w:tcPr>
          <w:p w14:paraId="3771681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w:t>
            </w:r>
          </w:p>
        </w:tc>
        <w:tc>
          <w:tcPr>
            <w:tcW w:w="1288" w:type="dxa"/>
          </w:tcPr>
          <w:p w14:paraId="14B35529"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Y3 Dev+</w:t>
            </w:r>
          </w:p>
          <w:p w14:paraId="3ED6C3B6"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Y4 Sec</w:t>
            </w:r>
          </w:p>
        </w:tc>
        <w:tc>
          <w:tcPr>
            <w:tcW w:w="1288" w:type="dxa"/>
            <w:shd w:val="clear" w:color="auto" w:fill="92D050"/>
          </w:tcPr>
          <w:p w14:paraId="501EF156" w14:textId="77777777" w:rsidR="00D03CD2" w:rsidRPr="00B80487" w:rsidRDefault="00D03CD2" w:rsidP="00D03CD2">
            <w:pPr>
              <w:spacing w:before="100" w:beforeAutospacing="1" w:after="450"/>
              <w:outlineLvl w:val="0"/>
              <w:rPr>
                <w:rFonts w:eastAsia="Times New Roman" w:cstheme="minorHAnsi"/>
                <w:color w:val="000000"/>
                <w:kern w:val="36"/>
                <w:sz w:val="20"/>
                <w:szCs w:val="20"/>
                <w:lang w:eastAsia="en-GB"/>
              </w:rPr>
            </w:pPr>
            <w:r w:rsidRPr="00B80487">
              <w:rPr>
                <w:rFonts w:eastAsia="Times New Roman" w:cstheme="minorHAnsi"/>
                <w:color w:val="000000"/>
                <w:kern w:val="36"/>
                <w:sz w:val="20"/>
                <w:szCs w:val="20"/>
                <w:lang w:eastAsia="en-GB"/>
              </w:rPr>
              <w:t>3.5</w:t>
            </w:r>
          </w:p>
        </w:tc>
      </w:tr>
    </w:tbl>
    <w:p w14:paraId="55A14E70" w14:textId="77777777" w:rsidR="001A71AE" w:rsidRDefault="001A71AE" w:rsidP="00CE64F8">
      <w:pPr>
        <w:rPr>
          <w:rFonts w:ascii="Century Gothic" w:hAnsi="Century Gothic"/>
          <w:b/>
          <w:sz w:val="20"/>
          <w:szCs w:val="20"/>
          <w:u w:val="single"/>
        </w:rPr>
      </w:pPr>
    </w:p>
    <w:p w14:paraId="284AF72E" w14:textId="77777777" w:rsidR="00297A90" w:rsidRPr="00297A90" w:rsidRDefault="002117D7" w:rsidP="00CE64F8">
      <w:pPr>
        <w:rPr>
          <w:rFonts w:ascii="Century Gothic" w:hAnsi="Century Gothic"/>
          <w:b/>
          <w:sz w:val="20"/>
          <w:szCs w:val="20"/>
          <w:u w:val="single"/>
        </w:rPr>
      </w:pPr>
      <w:r>
        <w:rPr>
          <w:rFonts w:ascii="Century Gothic" w:hAnsi="Century Gothic"/>
          <w:b/>
          <w:sz w:val="20"/>
          <w:szCs w:val="20"/>
          <w:u w:val="single"/>
        </w:rPr>
        <w:t>I</w:t>
      </w:r>
      <w:r w:rsidR="00297A90" w:rsidRPr="00297A90">
        <w:rPr>
          <w:rFonts w:ascii="Century Gothic" w:hAnsi="Century Gothic"/>
          <w:b/>
          <w:sz w:val="20"/>
          <w:szCs w:val="20"/>
          <w:u w:val="single"/>
        </w:rPr>
        <w:t xml:space="preserve">n Summary </w:t>
      </w:r>
    </w:p>
    <w:p w14:paraId="5EF9670B" w14:textId="77777777" w:rsidR="002117D7" w:rsidRPr="00297A90" w:rsidRDefault="00E4684F" w:rsidP="00E4684F">
      <w:pPr>
        <w:jc w:val="both"/>
        <w:rPr>
          <w:rFonts w:ascii="Century Gothic" w:hAnsi="Century Gothic"/>
          <w:sz w:val="20"/>
          <w:szCs w:val="20"/>
        </w:rPr>
      </w:pPr>
      <w:r>
        <w:rPr>
          <w:rFonts w:ascii="Century Gothic" w:hAnsi="Century Gothic"/>
          <w:sz w:val="20"/>
          <w:szCs w:val="20"/>
        </w:rPr>
        <w:t>Due to Covid 19 and schools being in lockdown for 6 months this had a considerable impact on our assessments of pupil progress. Teachers were asked to give a judgement on where they expected the pupils to reach at the end of the academic year. This will then be monitored against the year 2 attainment (for KS2) and against the EYFS outcomes for KS1 pupils.</w:t>
      </w:r>
    </w:p>
    <w:tbl>
      <w:tblPr>
        <w:tblStyle w:val="TableGrid"/>
        <w:tblW w:w="10173" w:type="dxa"/>
        <w:tblLook w:val="04A0" w:firstRow="1" w:lastRow="0" w:firstColumn="1" w:lastColumn="0" w:noHBand="0" w:noVBand="1"/>
      </w:tblPr>
      <w:tblGrid>
        <w:gridCol w:w="10173"/>
      </w:tblGrid>
      <w:tr w:rsidR="00044540" w:rsidRPr="00297A90" w14:paraId="21B4EA97" w14:textId="77777777" w:rsidTr="00B31F03">
        <w:tc>
          <w:tcPr>
            <w:tcW w:w="10173" w:type="dxa"/>
            <w:shd w:val="clear" w:color="auto" w:fill="9CC2E5" w:themeFill="accent1" w:themeFillTint="99"/>
          </w:tcPr>
          <w:p w14:paraId="20F2E7D7" w14:textId="77777777" w:rsidR="00044540" w:rsidRPr="00297A90" w:rsidRDefault="00044540" w:rsidP="00063932">
            <w:pPr>
              <w:rPr>
                <w:rFonts w:ascii="Century Gothic" w:hAnsi="Century Gothic"/>
                <w:b/>
                <w:sz w:val="20"/>
                <w:szCs w:val="20"/>
              </w:rPr>
            </w:pPr>
            <w:r w:rsidRPr="00297A90">
              <w:rPr>
                <w:rFonts w:ascii="Century Gothic" w:hAnsi="Century Gothic"/>
                <w:b/>
                <w:sz w:val="20"/>
                <w:szCs w:val="20"/>
              </w:rPr>
              <w:t xml:space="preserve">Date of the next review of the school’s pupil premium strategy </w:t>
            </w:r>
          </w:p>
        </w:tc>
      </w:tr>
      <w:tr w:rsidR="00044540" w:rsidRPr="00297A90" w14:paraId="662E10DD" w14:textId="77777777" w:rsidTr="00B31F03">
        <w:tc>
          <w:tcPr>
            <w:tcW w:w="10173" w:type="dxa"/>
            <w:shd w:val="clear" w:color="auto" w:fill="auto"/>
          </w:tcPr>
          <w:p w14:paraId="34986146" w14:textId="77777777" w:rsidR="00D159C3" w:rsidRDefault="00D159C3" w:rsidP="00063932">
            <w:pPr>
              <w:rPr>
                <w:rFonts w:ascii="Century Gothic" w:hAnsi="Century Gothic"/>
                <w:sz w:val="20"/>
                <w:szCs w:val="20"/>
              </w:rPr>
            </w:pPr>
          </w:p>
          <w:p w14:paraId="54D879AB" w14:textId="77777777" w:rsidR="00044540" w:rsidRDefault="00044540" w:rsidP="00063932">
            <w:pPr>
              <w:rPr>
                <w:rFonts w:ascii="Century Gothic" w:hAnsi="Century Gothic"/>
                <w:sz w:val="20"/>
                <w:szCs w:val="20"/>
              </w:rPr>
            </w:pPr>
            <w:r w:rsidRPr="00297A90">
              <w:rPr>
                <w:rFonts w:ascii="Century Gothic" w:hAnsi="Century Gothic"/>
                <w:sz w:val="20"/>
                <w:szCs w:val="20"/>
              </w:rPr>
              <w:t xml:space="preserve">This </w:t>
            </w:r>
            <w:r w:rsidR="009C31A0">
              <w:rPr>
                <w:rFonts w:ascii="Century Gothic" w:hAnsi="Century Gothic"/>
                <w:sz w:val="20"/>
                <w:szCs w:val="20"/>
              </w:rPr>
              <w:t>will take place in September 2021</w:t>
            </w:r>
          </w:p>
          <w:p w14:paraId="0FC07AA7" w14:textId="77777777" w:rsidR="00297A90" w:rsidRPr="00297A90" w:rsidRDefault="00297A90" w:rsidP="00063932">
            <w:pPr>
              <w:rPr>
                <w:rFonts w:ascii="Century Gothic" w:hAnsi="Century Gothic"/>
                <w:sz w:val="20"/>
                <w:szCs w:val="20"/>
              </w:rPr>
            </w:pPr>
          </w:p>
        </w:tc>
      </w:tr>
    </w:tbl>
    <w:p w14:paraId="1049D0F8" w14:textId="77777777" w:rsidR="00044540" w:rsidRPr="00297A90" w:rsidRDefault="00044540" w:rsidP="00044540">
      <w:pPr>
        <w:rPr>
          <w:rFonts w:ascii="Century Gothic" w:hAnsi="Century Gothic"/>
          <w:sz w:val="20"/>
          <w:szCs w:val="20"/>
        </w:rPr>
      </w:pPr>
    </w:p>
    <w:p w14:paraId="7AE27608" w14:textId="77777777" w:rsidR="00044540" w:rsidRPr="00297A90" w:rsidRDefault="00044540" w:rsidP="00723419">
      <w:pPr>
        <w:tabs>
          <w:tab w:val="left" w:pos="7789"/>
        </w:tabs>
        <w:rPr>
          <w:rFonts w:ascii="Century Gothic" w:hAnsi="Century Gothic"/>
          <w:sz w:val="20"/>
          <w:szCs w:val="20"/>
        </w:rPr>
      </w:pPr>
    </w:p>
    <w:sectPr w:rsidR="00044540" w:rsidRPr="00297A90" w:rsidSect="005A1FE3">
      <w:footerReference w:type="default" r:id="rId12"/>
      <w:pgSz w:w="11906" w:h="16838"/>
      <w:pgMar w:top="993" w:right="144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516B" w14:textId="77777777" w:rsidR="005F453A" w:rsidRDefault="005F453A" w:rsidP="00F9626D">
      <w:pPr>
        <w:spacing w:after="0" w:line="240" w:lineRule="auto"/>
      </w:pPr>
      <w:r>
        <w:separator/>
      </w:r>
    </w:p>
  </w:endnote>
  <w:endnote w:type="continuationSeparator" w:id="0">
    <w:p w14:paraId="77500F12" w14:textId="77777777" w:rsidR="005F453A" w:rsidRDefault="005F453A" w:rsidP="00F9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71285"/>
      <w:docPartObj>
        <w:docPartGallery w:val="Page Numbers (Bottom of Page)"/>
        <w:docPartUnique/>
      </w:docPartObj>
    </w:sdtPr>
    <w:sdtEndPr>
      <w:rPr>
        <w:noProof/>
      </w:rPr>
    </w:sdtEndPr>
    <w:sdtContent>
      <w:p w14:paraId="3C8E4EE9" w14:textId="77777777" w:rsidR="001C406A" w:rsidRDefault="001C406A">
        <w:pPr>
          <w:pStyle w:val="Footer"/>
          <w:jc w:val="right"/>
        </w:pPr>
        <w:r>
          <w:fldChar w:fldCharType="begin"/>
        </w:r>
        <w:r>
          <w:instrText xml:space="preserve"> PAGE   \* MERGEFORMAT </w:instrText>
        </w:r>
        <w:r>
          <w:fldChar w:fldCharType="separate"/>
        </w:r>
        <w:r w:rsidR="005F453A">
          <w:rPr>
            <w:noProof/>
          </w:rPr>
          <w:t>1</w:t>
        </w:r>
        <w:r>
          <w:rPr>
            <w:noProof/>
          </w:rPr>
          <w:fldChar w:fldCharType="end"/>
        </w:r>
      </w:p>
    </w:sdtContent>
  </w:sdt>
  <w:p w14:paraId="3A761D1B" w14:textId="77777777" w:rsidR="001C406A" w:rsidRDefault="001C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0453" w14:textId="77777777" w:rsidR="005F453A" w:rsidRDefault="005F453A" w:rsidP="00F9626D">
      <w:pPr>
        <w:spacing w:after="0" w:line="240" w:lineRule="auto"/>
      </w:pPr>
      <w:r>
        <w:separator/>
      </w:r>
    </w:p>
  </w:footnote>
  <w:footnote w:type="continuationSeparator" w:id="0">
    <w:p w14:paraId="44BFEC6D" w14:textId="77777777" w:rsidR="005F453A" w:rsidRDefault="005F453A" w:rsidP="00F96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C0A"/>
    <w:multiLevelType w:val="hybridMultilevel"/>
    <w:tmpl w:val="4F443BA6"/>
    <w:lvl w:ilvl="0" w:tplc="C138089A">
      <w:start w:val="3"/>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42769"/>
    <w:multiLevelType w:val="hybridMultilevel"/>
    <w:tmpl w:val="3B06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8EB"/>
    <w:multiLevelType w:val="hybridMultilevel"/>
    <w:tmpl w:val="CD2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C1A67"/>
    <w:multiLevelType w:val="hybridMultilevel"/>
    <w:tmpl w:val="13F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0057"/>
    <w:multiLevelType w:val="hybridMultilevel"/>
    <w:tmpl w:val="58A0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6BD2"/>
    <w:multiLevelType w:val="hybridMultilevel"/>
    <w:tmpl w:val="33D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8206B"/>
    <w:multiLevelType w:val="hybridMultilevel"/>
    <w:tmpl w:val="9FA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01E87560"/>
    <w:lvl w:ilvl="0" w:tplc="0809000F">
      <w:start w:val="1"/>
      <w:numFmt w:val="decimal"/>
      <w:lvlText w:val="%1."/>
      <w:lvlJc w:val="left"/>
      <w:pPr>
        <w:ind w:left="74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DDB4D54"/>
    <w:multiLevelType w:val="hybridMultilevel"/>
    <w:tmpl w:val="9A98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86DF4"/>
    <w:multiLevelType w:val="hybridMultilevel"/>
    <w:tmpl w:val="00F65CBC"/>
    <w:lvl w:ilvl="0" w:tplc="C138089A">
      <w:start w:val="3"/>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C14CB3"/>
    <w:multiLevelType w:val="hybridMultilevel"/>
    <w:tmpl w:val="79343048"/>
    <w:lvl w:ilvl="0" w:tplc="C138089A">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A20E8"/>
    <w:multiLevelType w:val="hybridMultilevel"/>
    <w:tmpl w:val="24D69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1238F"/>
    <w:multiLevelType w:val="hybridMultilevel"/>
    <w:tmpl w:val="9EE67B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4"/>
  </w:num>
  <w:num w:numId="4">
    <w:abstractNumId w:val="2"/>
  </w:num>
  <w:num w:numId="5">
    <w:abstractNumId w:val="6"/>
  </w:num>
  <w:num w:numId="6">
    <w:abstractNumId w:val="14"/>
  </w:num>
  <w:num w:numId="7">
    <w:abstractNumId w:val="0"/>
  </w:num>
  <w:num w:numId="8">
    <w:abstractNumId w:val="10"/>
  </w:num>
  <w:num w:numId="9">
    <w:abstractNumId w:val="12"/>
  </w:num>
  <w:num w:numId="10">
    <w:abstractNumId w:val="1"/>
  </w:num>
  <w:num w:numId="11">
    <w:abstractNumId w:val="3"/>
  </w:num>
  <w:num w:numId="12">
    <w:abstractNumId w:val="5"/>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C7"/>
    <w:rsid w:val="00010FC3"/>
    <w:rsid w:val="00016EA0"/>
    <w:rsid w:val="00035C93"/>
    <w:rsid w:val="00044540"/>
    <w:rsid w:val="00063932"/>
    <w:rsid w:val="00064799"/>
    <w:rsid w:val="000A62F3"/>
    <w:rsid w:val="000C7317"/>
    <w:rsid w:val="000D5562"/>
    <w:rsid w:val="000E2E81"/>
    <w:rsid w:val="000E642E"/>
    <w:rsid w:val="000E6DBA"/>
    <w:rsid w:val="00101AA1"/>
    <w:rsid w:val="001043CA"/>
    <w:rsid w:val="001078E8"/>
    <w:rsid w:val="00107C48"/>
    <w:rsid w:val="00115134"/>
    <w:rsid w:val="00124DB5"/>
    <w:rsid w:val="0012537D"/>
    <w:rsid w:val="0014012E"/>
    <w:rsid w:val="00167A30"/>
    <w:rsid w:val="001738D6"/>
    <w:rsid w:val="00181DE7"/>
    <w:rsid w:val="001855A3"/>
    <w:rsid w:val="001A71AE"/>
    <w:rsid w:val="001C406A"/>
    <w:rsid w:val="001D1D04"/>
    <w:rsid w:val="001D3028"/>
    <w:rsid w:val="001E2CDE"/>
    <w:rsid w:val="001E4A8F"/>
    <w:rsid w:val="001E760E"/>
    <w:rsid w:val="00203E44"/>
    <w:rsid w:val="002117D7"/>
    <w:rsid w:val="0023111D"/>
    <w:rsid w:val="00231BFE"/>
    <w:rsid w:val="00232D5E"/>
    <w:rsid w:val="00242AF0"/>
    <w:rsid w:val="00244526"/>
    <w:rsid w:val="00255517"/>
    <w:rsid w:val="00264594"/>
    <w:rsid w:val="00270C45"/>
    <w:rsid w:val="00297A90"/>
    <w:rsid w:val="002A4D54"/>
    <w:rsid w:val="002D47AC"/>
    <w:rsid w:val="002E0BE0"/>
    <w:rsid w:val="002E45A4"/>
    <w:rsid w:val="002F761D"/>
    <w:rsid w:val="00305950"/>
    <w:rsid w:val="00317C1A"/>
    <w:rsid w:val="00325B8E"/>
    <w:rsid w:val="0038271A"/>
    <w:rsid w:val="0038314E"/>
    <w:rsid w:val="003927AA"/>
    <w:rsid w:val="003A134E"/>
    <w:rsid w:val="003A1F50"/>
    <w:rsid w:val="003A314A"/>
    <w:rsid w:val="003C46BF"/>
    <w:rsid w:val="003D5477"/>
    <w:rsid w:val="003D5DCF"/>
    <w:rsid w:val="003E6771"/>
    <w:rsid w:val="003F3D54"/>
    <w:rsid w:val="003F69C7"/>
    <w:rsid w:val="00421025"/>
    <w:rsid w:val="004408B6"/>
    <w:rsid w:val="00440D2B"/>
    <w:rsid w:val="00446E18"/>
    <w:rsid w:val="00454D80"/>
    <w:rsid w:val="00456607"/>
    <w:rsid w:val="0045790B"/>
    <w:rsid w:val="00470620"/>
    <w:rsid w:val="00470C03"/>
    <w:rsid w:val="004813F6"/>
    <w:rsid w:val="004843F7"/>
    <w:rsid w:val="0048711D"/>
    <w:rsid w:val="00492E39"/>
    <w:rsid w:val="004A7451"/>
    <w:rsid w:val="004A7A62"/>
    <w:rsid w:val="004D0048"/>
    <w:rsid w:val="004D7AB9"/>
    <w:rsid w:val="004F6231"/>
    <w:rsid w:val="00504A70"/>
    <w:rsid w:val="00505020"/>
    <w:rsid w:val="005072F2"/>
    <w:rsid w:val="00586D30"/>
    <w:rsid w:val="00591ADD"/>
    <w:rsid w:val="005956AF"/>
    <w:rsid w:val="005A1FE3"/>
    <w:rsid w:val="005C150C"/>
    <w:rsid w:val="005E0BC6"/>
    <w:rsid w:val="005F453A"/>
    <w:rsid w:val="0060439B"/>
    <w:rsid w:val="00616DEE"/>
    <w:rsid w:val="00625550"/>
    <w:rsid w:val="006323D0"/>
    <w:rsid w:val="00637A33"/>
    <w:rsid w:val="006513D8"/>
    <w:rsid w:val="00652FAB"/>
    <w:rsid w:val="00672FB3"/>
    <w:rsid w:val="00682288"/>
    <w:rsid w:val="006842CC"/>
    <w:rsid w:val="006850B0"/>
    <w:rsid w:val="006B24D8"/>
    <w:rsid w:val="006C7A55"/>
    <w:rsid w:val="006C7FA8"/>
    <w:rsid w:val="006D07BB"/>
    <w:rsid w:val="006D68C4"/>
    <w:rsid w:val="006F53D7"/>
    <w:rsid w:val="00711FAF"/>
    <w:rsid w:val="007121BB"/>
    <w:rsid w:val="007133D7"/>
    <w:rsid w:val="007179F7"/>
    <w:rsid w:val="00723419"/>
    <w:rsid w:val="00744AC8"/>
    <w:rsid w:val="00745335"/>
    <w:rsid w:val="007459F4"/>
    <w:rsid w:val="007D3A28"/>
    <w:rsid w:val="007E0DA6"/>
    <w:rsid w:val="007E41CF"/>
    <w:rsid w:val="007E61D8"/>
    <w:rsid w:val="008403FC"/>
    <w:rsid w:val="00860BAF"/>
    <w:rsid w:val="00860C4D"/>
    <w:rsid w:val="00862E3A"/>
    <w:rsid w:val="00862F79"/>
    <w:rsid w:val="00882423"/>
    <w:rsid w:val="0088584C"/>
    <w:rsid w:val="00885F31"/>
    <w:rsid w:val="0089623B"/>
    <w:rsid w:val="008A55B2"/>
    <w:rsid w:val="008A7113"/>
    <w:rsid w:val="008B1405"/>
    <w:rsid w:val="008C1A0D"/>
    <w:rsid w:val="008D20C8"/>
    <w:rsid w:val="008F6D0C"/>
    <w:rsid w:val="0090189A"/>
    <w:rsid w:val="0090238D"/>
    <w:rsid w:val="00905EBF"/>
    <w:rsid w:val="00914BA3"/>
    <w:rsid w:val="00934C79"/>
    <w:rsid w:val="00934D30"/>
    <w:rsid w:val="00941A0C"/>
    <w:rsid w:val="0095092D"/>
    <w:rsid w:val="00972DD4"/>
    <w:rsid w:val="00982299"/>
    <w:rsid w:val="009A5FF6"/>
    <w:rsid w:val="009A77EE"/>
    <w:rsid w:val="009B4E93"/>
    <w:rsid w:val="009C31A0"/>
    <w:rsid w:val="009C54FE"/>
    <w:rsid w:val="009D254C"/>
    <w:rsid w:val="009D5F4F"/>
    <w:rsid w:val="009D6AC1"/>
    <w:rsid w:val="009D745F"/>
    <w:rsid w:val="009F69CE"/>
    <w:rsid w:val="00A0213F"/>
    <w:rsid w:val="00A03252"/>
    <w:rsid w:val="00A25A37"/>
    <w:rsid w:val="00A36132"/>
    <w:rsid w:val="00A72464"/>
    <w:rsid w:val="00A91820"/>
    <w:rsid w:val="00A93338"/>
    <w:rsid w:val="00AA5F11"/>
    <w:rsid w:val="00AB6A2F"/>
    <w:rsid w:val="00AC18E2"/>
    <w:rsid w:val="00AD650A"/>
    <w:rsid w:val="00AD7326"/>
    <w:rsid w:val="00AE1D3A"/>
    <w:rsid w:val="00AF0F0C"/>
    <w:rsid w:val="00AF3903"/>
    <w:rsid w:val="00B0264B"/>
    <w:rsid w:val="00B112CC"/>
    <w:rsid w:val="00B20539"/>
    <w:rsid w:val="00B31F03"/>
    <w:rsid w:val="00B42A08"/>
    <w:rsid w:val="00B5711F"/>
    <w:rsid w:val="00B731F8"/>
    <w:rsid w:val="00BD3B86"/>
    <w:rsid w:val="00BD5CDF"/>
    <w:rsid w:val="00BE06CC"/>
    <w:rsid w:val="00BE35D7"/>
    <w:rsid w:val="00BF3EC6"/>
    <w:rsid w:val="00BF56CC"/>
    <w:rsid w:val="00C1150D"/>
    <w:rsid w:val="00C21CD8"/>
    <w:rsid w:val="00C3305E"/>
    <w:rsid w:val="00C3481B"/>
    <w:rsid w:val="00C375F1"/>
    <w:rsid w:val="00C431C3"/>
    <w:rsid w:val="00C84626"/>
    <w:rsid w:val="00CC34F4"/>
    <w:rsid w:val="00CE3D40"/>
    <w:rsid w:val="00CE52A8"/>
    <w:rsid w:val="00CE64F8"/>
    <w:rsid w:val="00D03CD2"/>
    <w:rsid w:val="00D05D66"/>
    <w:rsid w:val="00D159C3"/>
    <w:rsid w:val="00D22BDE"/>
    <w:rsid w:val="00D30C99"/>
    <w:rsid w:val="00D32AD4"/>
    <w:rsid w:val="00D42D2E"/>
    <w:rsid w:val="00D478DD"/>
    <w:rsid w:val="00D510DD"/>
    <w:rsid w:val="00D53374"/>
    <w:rsid w:val="00D6068E"/>
    <w:rsid w:val="00D66B29"/>
    <w:rsid w:val="00D814E0"/>
    <w:rsid w:val="00D81C33"/>
    <w:rsid w:val="00D97DBE"/>
    <w:rsid w:val="00DB5955"/>
    <w:rsid w:val="00DC771F"/>
    <w:rsid w:val="00E0034C"/>
    <w:rsid w:val="00E15F93"/>
    <w:rsid w:val="00E1670D"/>
    <w:rsid w:val="00E307D0"/>
    <w:rsid w:val="00E46122"/>
    <w:rsid w:val="00E4684F"/>
    <w:rsid w:val="00E632AC"/>
    <w:rsid w:val="00E64256"/>
    <w:rsid w:val="00EA7EEF"/>
    <w:rsid w:val="00EB63E5"/>
    <w:rsid w:val="00ED03B5"/>
    <w:rsid w:val="00ED0B37"/>
    <w:rsid w:val="00ED121F"/>
    <w:rsid w:val="00ED5C6A"/>
    <w:rsid w:val="00F0092F"/>
    <w:rsid w:val="00F20359"/>
    <w:rsid w:val="00F27019"/>
    <w:rsid w:val="00F35A5A"/>
    <w:rsid w:val="00F61E6C"/>
    <w:rsid w:val="00F660E4"/>
    <w:rsid w:val="00F8760F"/>
    <w:rsid w:val="00F90809"/>
    <w:rsid w:val="00F94EA5"/>
    <w:rsid w:val="00F9626D"/>
    <w:rsid w:val="00FA2A4D"/>
    <w:rsid w:val="00FA57BC"/>
    <w:rsid w:val="00FD73AA"/>
    <w:rsid w:val="00FE0A49"/>
    <w:rsid w:val="00FE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543D8"/>
  <w15:docId w15:val="{8667ACC4-35D5-4F3B-A6CB-2F72DC07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F7"/>
    <w:rPr>
      <w:rFonts w:ascii="Segoe UI" w:hAnsi="Segoe UI" w:cs="Segoe UI"/>
      <w:sz w:val="18"/>
      <w:szCs w:val="18"/>
    </w:rPr>
  </w:style>
  <w:style w:type="paragraph" w:styleId="ListParagraph">
    <w:name w:val="List Paragraph"/>
    <w:basedOn w:val="Normal"/>
    <w:uiPriority w:val="34"/>
    <w:qFormat/>
    <w:rsid w:val="006D07BB"/>
    <w:pPr>
      <w:spacing w:after="0" w:line="240" w:lineRule="auto"/>
      <w:ind w:left="720"/>
      <w:contextualSpacing/>
    </w:pPr>
  </w:style>
  <w:style w:type="paragraph" w:customStyle="1" w:styleId="Default">
    <w:name w:val="Default"/>
    <w:rsid w:val="00BF3E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6D"/>
  </w:style>
  <w:style w:type="paragraph" w:styleId="Footer">
    <w:name w:val="footer"/>
    <w:basedOn w:val="Normal"/>
    <w:link w:val="FooterChar"/>
    <w:uiPriority w:val="99"/>
    <w:unhideWhenUsed/>
    <w:rsid w:val="00F9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2" ma:contentTypeDescription="Create a new document." ma:contentTypeScope="" ma:versionID="2658e044a2c8120cfedd9d84b948ca7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1028095b63f779b35772e1ad7cccb603"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F9C5-FE13-45C8-A8BD-6A72FE83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793e-b376-4696-906e-5db90eca81cc"/>
    <ds:schemaRef ds:uri="7e7fd5a7-cd88-4e00-9282-56607f57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11CCE-CD31-4372-A680-043C3A777BA6}">
  <ds:schemaRefs>
    <ds:schemaRef ds:uri="http://schemas.microsoft.com/sharepoint/v3/contenttype/forms"/>
  </ds:schemaRefs>
</ds:datastoreItem>
</file>

<file path=customXml/itemProps3.xml><?xml version="1.0" encoding="utf-8"?>
<ds:datastoreItem xmlns:ds="http://schemas.openxmlformats.org/officeDocument/2006/customXml" ds:itemID="{2A3B2C3B-854B-49CD-B998-9E8C6334301E}">
  <ds:schemaRefs>
    <ds:schemaRef ds:uri="http://purl.org/dc/terms/"/>
    <ds:schemaRef ds:uri="4288793e-b376-4696-906e-5db90eca81cc"/>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7e7fd5a7-cd88-4e00-9282-56607f57edae"/>
  </ds:schemaRefs>
</ds:datastoreItem>
</file>

<file path=customXml/itemProps4.xml><?xml version="1.0" encoding="utf-8"?>
<ds:datastoreItem xmlns:ds="http://schemas.openxmlformats.org/officeDocument/2006/customXml" ds:itemID="{5A40ED14-FEE9-4D3F-804D-50927CCB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Y Newton</cp:lastModifiedBy>
  <cp:revision>2</cp:revision>
  <cp:lastPrinted>2018-03-05T16:35:00Z</cp:lastPrinted>
  <dcterms:created xsi:type="dcterms:W3CDTF">2020-11-16T11:24:00Z</dcterms:created>
  <dcterms:modified xsi:type="dcterms:W3CDTF">2020-11-16T11:24:00Z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